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BF7" w:rsidRDefault="00103F4C">
      <w:pPr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</w:t>
      </w:r>
    </w:p>
    <w:p w:rsidR="00AE4BF7" w:rsidRDefault="00AE4BF7">
      <w:pPr>
        <w:jc w:val="center"/>
        <w:rPr>
          <w:rFonts w:ascii="方正小标宋简体" w:eastAsia="方正小标宋简体" w:hAnsi="华文中宋"/>
          <w:b/>
          <w:sz w:val="44"/>
          <w:szCs w:val="44"/>
        </w:rPr>
      </w:pPr>
    </w:p>
    <w:p w:rsidR="00AE4BF7" w:rsidRDefault="00103F4C">
      <w:pPr>
        <w:jc w:val="center"/>
        <w:rPr>
          <w:rFonts w:ascii="方正小标宋简体" w:eastAsia="方正小标宋简体" w:hAnsi="华文中宋"/>
          <w:b/>
          <w:sz w:val="44"/>
          <w:szCs w:val="44"/>
        </w:rPr>
      </w:pPr>
      <w:r>
        <w:rPr>
          <w:rFonts w:ascii="方正小标宋简体" w:eastAsia="方正小标宋简体" w:hAnsi="华文中宋" w:hint="eastAsia"/>
          <w:b/>
          <w:sz w:val="44"/>
          <w:szCs w:val="44"/>
        </w:rPr>
        <w:t>四川省茧丝绸行业“十三五”发展规划</w:t>
      </w:r>
    </w:p>
    <w:p w:rsidR="00AE4BF7" w:rsidRDefault="00AE4BF7"/>
    <w:p w:rsidR="00AE4BF7" w:rsidRDefault="00103F4C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目</w:t>
      </w:r>
      <w:r>
        <w:rPr>
          <w:rFonts w:ascii="黑体" w:eastAsia="黑体" w:hAnsi="黑体" w:hint="eastAsia"/>
          <w:b/>
          <w:sz w:val="32"/>
          <w:szCs w:val="32"/>
        </w:rPr>
        <w:t xml:space="preserve">   </w:t>
      </w:r>
      <w:r>
        <w:rPr>
          <w:rFonts w:ascii="黑体" w:eastAsia="黑体" w:hAnsi="黑体" w:hint="eastAsia"/>
          <w:b/>
          <w:sz w:val="32"/>
          <w:szCs w:val="32"/>
        </w:rPr>
        <w:t>录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一、“十二五”发展回顾和“十三五”面临的形势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（一）“十二五”主要成就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产业发展规模基本稳定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服务</w:t>
      </w:r>
      <w:r>
        <w:rPr>
          <w:rFonts w:ascii="仿宋_GB2312" w:eastAsia="仿宋_GB2312" w:hAnsi="仿宋" w:hint="eastAsia"/>
          <w:sz w:val="32"/>
          <w:szCs w:val="32"/>
        </w:rPr>
        <w:t>“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三农</w:t>
      </w:r>
      <w:r>
        <w:rPr>
          <w:rFonts w:ascii="仿宋_GB2312" w:eastAsia="仿宋_GB2312" w:hAnsi="仿宋" w:hint="eastAsia"/>
          <w:sz w:val="32"/>
          <w:szCs w:val="32"/>
        </w:rPr>
        <w:t>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作用突出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结构优化升级取得新进展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丝绸工业集群基本形成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科技创新水平不断提高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——行业公共服务体系建设取得明显成效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质量品牌建设成效显著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市场营销模式探索新路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产业与文化融合发展加快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（二）“十三五”面临形势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、发展机遇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、主要挑战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二、指导思想及发展目标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（一）指导思想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（二）</w:t>
      </w:r>
      <w:r>
        <w:rPr>
          <w:rFonts w:ascii="楷体_GB2312" w:eastAsia="楷体_GB2312" w:hAnsi="仿宋" w:hint="eastAsia"/>
          <w:b/>
          <w:sz w:val="32"/>
          <w:szCs w:val="32"/>
        </w:rPr>
        <w:t>发展</w:t>
      </w:r>
      <w:r>
        <w:rPr>
          <w:rFonts w:ascii="楷体_GB2312" w:eastAsia="楷体_GB2312" w:hAnsi="仿宋" w:hint="eastAsia"/>
          <w:b/>
          <w:sz w:val="32"/>
          <w:szCs w:val="32"/>
        </w:rPr>
        <w:t>目标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产业规模保持平稳增长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——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产业结构优化提升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科技创新能力明显</w:t>
      </w:r>
      <w:r>
        <w:rPr>
          <w:rFonts w:ascii="仿宋_GB2312" w:eastAsia="仿宋_GB2312" w:hAnsi="仿宋" w:hint="eastAsia"/>
          <w:sz w:val="32"/>
          <w:szCs w:val="32"/>
        </w:rPr>
        <w:t>增强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质量</w:t>
      </w:r>
      <w:r>
        <w:rPr>
          <w:rFonts w:ascii="仿宋_GB2312" w:eastAsia="仿宋_GB2312" w:hAnsi="仿宋" w:hint="eastAsia"/>
          <w:sz w:val="32"/>
          <w:szCs w:val="32"/>
        </w:rPr>
        <w:t>品牌建设再上新台阶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——市场拓展</w:t>
      </w:r>
      <w:r>
        <w:rPr>
          <w:rFonts w:ascii="仿宋_GB2312" w:eastAsia="仿宋_GB2312" w:hAnsi="仿宋" w:hint="eastAsia"/>
          <w:sz w:val="32"/>
          <w:szCs w:val="32"/>
        </w:rPr>
        <w:t>实现新突破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——</w:t>
      </w:r>
      <w:r>
        <w:rPr>
          <w:rFonts w:ascii="仿宋_GB2312" w:eastAsia="仿宋_GB2312" w:hAnsi="仿宋" w:hint="eastAsia"/>
          <w:sz w:val="32"/>
          <w:szCs w:val="32"/>
        </w:rPr>
        <w:t>绿色生产取得积极成效</w:t>
      </w:r>
    </w:p>
    <w:p w:rsidR="00AE4BF7" w:rsidRDefault="00103F4C" w:rsidP="008F226F">
      <w:pPr>
        <w:spacing w:line="560" w:lineRule="exact"/>
        <w:ind w:firstLineChars="196" w:firstLine="63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三、重点任务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（一）加快现代蚕业发展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（二）</w:t>
      </w:r>
      <w:r>
        <w:rPr>
          <w:rFonts w:ascii="仿宋_GB2312" w:eastAsia="仿宋_GB2312" w:hAnsi="仿宋" w:cs="楷体_GB2312" w:hint="eastAsia"/>
          <w:bCs/>
          <w:snapToGrid w:val="0"/>
          <w:sz w:val="32"/>
          <w:szCs w:val="32"/>
        </w:rPr>
        <w:t>发挥茧丝绸产业精准扶贫作用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（三）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促进优势区域聚集发展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（四）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推进丝绸工业提质升级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）增强行业自主创新能力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六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）建立现代营销体系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七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）促进茧丝绸产业开放合作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八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茧丝绸产业绿色发展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推进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茧丝绸产业和文化融合创新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四、保障措施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（一）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强化综合协调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（二）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加大政策支持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（三）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拓宽融投资渠道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（四）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强化人才支撑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（五）发挥行业中介组织作用</w:t>
      </w:r>
    </w:p>
    <w:p w:rsidR="00AE4BF7" w:rsidRDefault="00103F4C">
      <w:pPr>
        <w:spacing w:line="580" w:lineRule="exac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</w:p>
    <w:p w:rsidR="00AE4BF7" w:rsidRDefault="00AE4BF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E4BF7" w:rsidRDefault="00AE4BF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E4BF7" w:rsidRDefault="00103F4C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lastRenderedPageBreak/>
        <w:t>四川省茧丝绸行业“十三五”发展规划</w:t>
      </w:r>
    </w:p>
    <w:p w:rsidR="00AE4BF7" w:rsidRDefault="00AE4BF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茧丝绸产业是我省的传统产业、特色产业和民生产业。为推动我省由茧丝绸大省向茧丝绸强省加快转变，根据《四川省国民经济和社会发展第十三个五年规划纲要》和商务部发布的《茧丝绸行业“十三五”发展纲要》，结合我省茧丝绸行业实际，特制定《四川省茧丝绸行业“十三五”发展规划》。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一、“十二五”发展回顾和“十三五”面临形势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（一）“十二五”主要成就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“十二五”期间，我省茧丝绸行业</w:t>
      </w:r>
      <w:r>
        <w:rPr>
          <w:rFonts w:ascii="仿宋_GB2312" w:eastAsia="仿宋_GB2312" w:hAnsi="仿宋" w:cs="Arial" w:hint="eastAsia"/>
          <w:sz w:val="32"/>
          <w:szCs w:val="32"/>
        </w:rPr>
        <w:t>认真贯彻落实国家、省</w:t>
      </w:r>
      <w:r>
        <w:rPr>
          <w:rFonts w:ascii="仿宋_GB2312" w:eastAsia="仿宋_GB2312" w:hAnsi="仿宋" w:hint="eastAsia"/>
          <w:sz w:val="32"/>
          <w:szCs w:val="32"/>
        </w:rPr>
        <w:t>关于进一步促进茧丝绸行业健康发展的意见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加大产业结构调整力度，积极转变发展方式，加速推进转型升级，有效克服了世界经济低迷、国际消费需求不振、国内经济增速放缓等不利因素影响，茧丝绸产业实现持续发展，在增加农民收入、</w:t>
      </w:r>
      <w:r>
        <w:rPr>
          <w:rFonts w:ascii="仿宋_GB2312" w:eastAsia="仿宋_GB2312" w:hAnsi="仿宋" w:hint="eastAsia"/>
          <w:kern w:val="0"/>
          <w:sz w:val="32"/>
          <w:szCs w:val="32"/>
        </w:rPr>
        <w:t>助力精准扶贫、促进区域经济发展中发挥了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重要作用。</w:t>
      </w:r>
    </w:p>
    <w:p w:rsidR="00AE4BF7" w:rsidRDefault="00103F4C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产业发展规模基本稳定。</w:t>
      </w:r>
      <w:r>
        <w:rPr>
          <w:rFonts w:ascii="仿宋_GB2312" w:eastAsia="仿宋_GB2312" w:hAnsi="仿宋" w:hint="eastAsia"/>
          <w:sz w:val="32"/>
          <w:szCs w:val="32"/>
        </w:rPr>
        <w:t>“十二五”期间，我省茧丝绸</w:t>
      </w:r>
      <w:r>
        <w:rPr>
          <w:rFonts w:ascii="仿宋_GB2312" w:eastAsia="仿宋_GB2312" w:hAnsi="仿宋" w:hint="eastAsia"/>
          <w:sz w:val="32"/>
          <w:szCs w:val="32"/>
        </w:rPr>
        <w:t>产</w:t>
      </w:r>
      <w:r>
        <w:rPr>
          <w:rFonts w:ascii="仿宋_GB2312" w:eastAsia="仿宋_GB2312" w:hAnsi="仿宋" w:hint="eastAsia"/>
          <w:sz w:val="32"/>
          <w:szCs w:val="32"/>
        </w:rPr>
        <w:t>业平稳发展，桑树种植面积、主要产品产量和产值稳中有增。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>
        <w:rPr>
          <w:rFonts w:ascii="仿宋_GB2312" w:eastAsia="仿宋_GB2312" w:hAnsi="仿宋" w:hint="eastAsia"/>
          <w:sz w:val="32"/>
          <w:szCs w:val="32"/>
        </w:rPr>
        <w:t>年，全省桑园保有面积达</w:t>
      </w:r>
      <w:r>
        <w:rPr>
          <w:rFonts w:ascii="仿宋_GB2312" w:eastAsia="仿宋_GB2312" w:hAnsi="仿宋" w:hint="eastAsia"/>
          <w:sz w:val="32"/>
          <w:szCs w:val="32"/>
        </w:rPr>
        <w:t>185</w:t>
      </w:r>
      <w:r>
        <w:rPr>
          <w:rFonts w:ascii="仿宋_GB2312" w:eastAsia="仿宋_GB2312" w:hAnsi="仿宋" w:hint="eastAsia"/>
          <w:sz w:val="32"/>
          <w:szCs w:val="32"/>
        </w:rPr>
        <w:t>万亩，蚕茧产量</w:t>
      </w:r>
      <w:r>
        <w:rPr>
          <w:rFonts w:ascii="仿宋_GB2312" w:eastAsia="仿宋_GB2312" w:hAnsi="仿宋" w:hint="eastAsia"/>
          <w:sz w:val="32"/>
          <w:szCs w:val="32"/>
        </w:rPr>
        <w:t>7.6</w:t>
      </w:r>
      <w:r>
        <w:rPr>
          <w:rFonts w:ascii="仿宋_GB2312" w:eastAsia="仿宋_GB2312" w:hAnsi="仿宋" w:hint="eastAsia"/>
          <w:sz w:val="32"/>
          <w:szCs w:val="32"/>
        </w:rPr>
        <w:t>万吨，蚕丝产量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万吨，蚕丝及交织物（含蚕丝</w:t>
      </w:r>
      <w:r>
        <w:rPr>
          <w:rFonts w:ascii="仿宋_GB2312" w:eastAsia="仿宋" w:hAnsi="仿宋" w:hint="eastAsia"/>
          <w:sz w:val="32"/>
          <w:szCs w:val="32"/>
        </w:rPr>
        <w:t>≧</w:t>
      </w:r>
      <w:r>
        <w:rPr>
          <w:rFonts w:ascii="仿宋_GB2312" w:eastAsia="仿宋_GB2312" w:hAnsi="仿宋" w:hint="eastAsia"/>
          <w:sz w:val="32"/>
          <w:szCs w:val="32"/>
        </w:rPr>
        <w:t>50%</w:t>
      </w:r>
      <w:r>
        <w:rPr>
          <w:rFonts w:ascii="仿宋_GB2312" w:eastAsia="仿宋_GB2312" w:hAnsi="仿宋" w:hint="eastAsia"/>
          <w:sz w:val="32"/>
          <w:szCs w:val="32"/>
        </w:rPr>
        <w:t>）产量</w:t>
      </w:r>
      <w:r>
        <w:rPr>
          <w:rFonts w:ascii="仿宋_GB2312" w:eastAsia="仿宋_GB2312" w:hAnsi="仿宋" w:hint="eastAsia"/>
          <w:sz w:val="32"/>
          <w:szCs w:val="32"/>
        </w:rPr>
        <w:t>1.7</w:t>
      </w:r>
      <w:r>
        <w:rPr>
          <w:rFonts w:ascii="仿宋_GB2312" w:eastAsia="仿宋_GB2312" w:hAnsi="仿宋" w:hint="eastAsia"/>
          <w:sz w:val="32"/>
          <w:szCs w:val="32"/>
        </w:rPr>
        <w:t>亿米，茧丝绸总产值</w:t>
      </w:r>
      <w:r>
        <w:rPr>
          <w:rFonts w:ascii="仿宋_GB2312" w:eastAsia="仿宋_GB2312" w:hAnsi="仿宋" w:hint="eastAsia"/>
          <w:sz w:val="32"/>
          <w:szCs w:val="32"/>
        </w:rPr>
        <w:t>达到</w:t>
      </w:r>
      <w:r>
        <w:rPr>
          <w:rFonts w:ascii="仿宋_GB2312" w:eastAsia="仿宋_GB2312" w:hAnsi="仿宋" w:hint="eastAsia"/>
          <w:sz w:val="32"/>
          <w:szCs w:val="32"/>
        </w:rPr>
        <w:t>315</w:t>
      </w:r>
      <w:r>
        <w:rPr>
          <w:rFonts w:ascii="仿宋_GB2312" w:eastAsia="仿宋_GB2312" w:hAnsi="仿宋" w:hint="eastAsia"/>
          <w:sz w:val="32"/>
          <w:szCs w:val="32"/>
        </w:rPr>
        <w:t>亿，比</w:t>
      </w:r>
      <w:r>
        <w:rPr>
          <w:rFonts w:ascii="仿宋_GB2312" w:eastAsia="仿宋_GB2312" w:hAnsi="仿宋" w:hint="eastAsia"/>
          <w:sz w:val="32"/>
          <w:szCs w:val="32"/>
        </w:rPr>
        <w:t>2010</w:t>
      </w:r>
      <w:r>
        <w:rPr>
          <w:rFonts w:ascii="仿宋_GB2312" w:eastAsia="仿宋_GB2312" w:hAnsi="仿宋" w:hint="eastAsia"/>
          <w:sz w:val="32"/>
          <w:szCs w:val="32"/>
        </w:rPr>
        <w:t>年分别增长</w:t>
      </w:r>
      <w:r>
        <w:rPr>
          <w:rFonts w:ascii="仿宋_GB2312" w:eastAsia="仿宋_GB2312" w:hAnsi="仿宋" w:hint="eastAsia"/>
          <w:sz w:val="32"/>
          <w:szCs w:val="32"/>
        </w:rPr>
        <w:t>2.8%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7%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43.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%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%</w:t>
      </w:r>
      <w:r>
        <w:rPr>
          <w:rFonts w:ascii="仿宋_GB2312" w:eastAsia="仿宋_GB2312" w:hAnsi="仿宋" w:hint="eastAsia"/>
          <w:sz w:val="32"/>
          <w:szCs w:val="32"/>
        </w:rPr>
        <w:t>和</w:t>
      </w:r>
      <w:r>
        <w:rPr>
          <w:rFonts w:ascii="仿宋_GB2312" w:eastAsia="仿宋_GB2312" w:hAnsi="仿宋" w:hint="eastAsia"/>
          <w:sz w:val="32"/>
          <w:szCs w:val="32"/>
        </w:rPr>
        <w:t>21.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%</w:t>
      </w:r>
      <w:r>
        <w:rPr>
          <w:rFonts w:ascii="仿宋_GB2312" w:eastAsia="仿宋_GB2312" w:hAnsi="仿宋" w:hint="eastAsia"/>
          <w:sz w:val="32"/>
          <w:szCs w:val="32"/>
        </w:rPr>
        <w:t>，其</w:t>
      </w:r>
      <w:r>
        <w:rPr>
          <w:rFonts w:ascii="仿宋_GB2312" w:eastAsia="仿宋_GB2312" w:hAnsi="仿宋" w:hint="eastAsia"/>
          <w:sz w:val="32"/>
          <w:szCs w:val="32"/>
        </w:rPr>
        <w:t>中</w:t>
      </w:r>
      <w:r>
        <w:rPr>
          <w:rFonts w:ascii="仿宋_GB2312" w:eastAsia="仿宋_GB2312" w:hAnsi="仿宋" w:hint="eastAsia"/>
          <w:sz w:val="32"/>
          <w:szCs w:val="32"/>
        </w:rPr>
        <w:t>蚕茧、蚕丝、蚕丝及交织物产量分别占全国总量的</w:t>
      </w:r>
      <w:r>
        <w:rPr>
          <w:rFonts w:ascii="仿宋_GB2312" w:eastAsia="仿宋_GB2312" w:hAnsi="仿宋" w:hint="eastAsia"/>
          <w:sz w:val="32"/>
          <w:szCs w:val="32"/>
        </w:rPr>
        <w:t>12%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23.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%</w:t>
      </w:r>
      <w:r>
        <w:rPr>
          <w:rFonts w:ascii="仿宋_GB2312" w:eastAsia="仿宋_GB2312" w:hAnsi="仿宋" w:hint="eastAsia"/>
          <w:sz w:val="32"/>
          <w:szCs w:val="32"/>
        </w:rPr>
        <w:t>和</w:t>
      </w:r>
      <w:r>
        <w:rPr>
          <w:rFonts w:ascii="仿宋_GB2312" w:eastAsia="仿宋_GB2312" w:hAnsi="仿宋" w:hint="eastAsia"/>
          <w:sz w:val="32"/>
          <w:szCs w:val="32"/>
        </w:rPr>
        <w:t>27.6%</w:t>
      </w:r>
      <w:r>
        <w:rPr>
          <w:rFonts w:ascii="仿宋_GB2312" w:eastAsia="仿宋_GB2312" w:hAnsi="仿宋" w:hint="eastAsia"/>
          <w:sz w:val="32"/>
          <w:szCs w:val="32"/>
        </w:rPr>
        <w:t>，位居全国第二</w:t>
      </w:r>
      <w:r>
        <w:rPr>
          <w:rFonts w:ascii="仿宋_GB2312" w:eastAsia="仿宋_GB2312" w:hAnsi="仿宋" w:hint="eastAsia"/>
          <w:sz w:val="32"/>
          <w:szCs w:val="32"/>
        </w:rPr>
        <w:t xml:space="preserve">, </w:t>
      </w:r>
      <w:r>
        <w:rPr>
          <w:rFonts w:ascii="仿宋_GB2312" w:eastAsia="仿宋_GB2312" w:hAnsi="仿宋" w:hint="eastAsia"/>
          <w:sz w:val="32"/>
          <w:szCs w:val="32"/>
        </w:rPr>
        <w:t>茧丝绸大省地位进一步巩固。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服务“三农”作用突出。</w:t>
      </w:r>
      <w:r>
        <w:rPr>
          <w:rFonts w:ascii="仿宋_GB2312" w:eastAsia="仿宋_GB2312" w:hAnsi="仿宋" w:hint="eastAsia"/>
          <w:sz w:val="32"/>
          <w:szCs w:val="32"/>
        </w:rPr>
        <w:t>我省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积极推进茧丝绸产业扶贫，帮助蚕农及贫困地区增收致富。</w:t>
      </w:r>
      <w:r>
        <w:rPr>
          <w:rFonts w:ascii="仿宋_GB2312" w:eastAsia="仿宋_GB2312" w:hAnsi="仿宋" w:hint="eastAsia"/>
          <w:sz w:val="32"/>
          <w:szCs w:val="32"/>
        </w:rPr>
        <w:t>在</w:t>
      </w:r>
      <w:r>
        <w:rPr>
          <w:rFonts w:ascii="仿宋_GB2312" w:eastAsia="仿宋_GB2312" w:hAnsi="仿宋" w:hint="eastAsia"/>
          <w:sz w:val="32"/>
          <w:szCs w:val="32"/>
        </w:rPr>
        <w:t>66</w:t>
      </w:r>
      <w:r>
        <w:rPr>
          <w:rFonts w:ascii="仿宋_GB2312" w:eastAsia="仿宋_GB2312" w:hAnsi="仿宋" w:hint="eastAsia"/>
          <w:sz w:val="32"/>
          <w:szCs w:val="32"/>
        </w:rPr>
        <w:t>个国家</w:t>
      </w:r>
      <w:r>
        <w:rPr>
          <w:rFonts w:ascii="仿宋_GB2312" w:eastAsia="仿宋_GB2312" w:hAnsi="仿宋" w:hint="eastAsia"/>
          <w:sz w:val="32"/>
          <w:szCs w:val="32"/>
        </w:rPr>
        <w:t>级贫困</w:t>
      </w:r>
      <w:r>
        <w:rPr>
          <w:rFonts w:ascii="仿宋_GB2312" w:eastAsia="仿宋_GB2312" w:hAnsi="仿宋" w:hint="eastAsia"/>
          <w:sz w:val="32"/>
          <w:szCs w:val="32"/>
        </w:rPr>
        <w:t>县、“四大片区”</w:t>
      </w:r>
      <w:r>
        <w:rPr>
          <w:rFonts w:ascii="仿宋_GB2312" w:eastAsia="仿宋_GB2312" w:hAnsi="仿宋" w:hint="eastAsia"/>
          <w:sz w:val="32"/>
          <w:szCs w:val="32"/>
        </w:rPr>
        <w:t>88</w:t>
      </w:r>
      <w:r>
        <w:rPr>
          <w:rFonts w:ascii="仿宋_GB2312" w:eastAsia="仿宋_GB2312" w:hAnsi="仿宋" w:hint="eastAsia"/>
          <w:sz w:val="32"/>
          <w:szCs w:val="32"/>
        </w:rPr>
        <w:t>个贫困县、</w:t>
      </w:r>
      <w:r>
        <w:rPr>
          <w:rFonts w:ascii="仿宋_GB2312" w:eastAsia="仿宋_GB2312" w:hAnsi="仿宋" w:hint="eastAsia"/>
          <w:sz w:val="32"/>
          <w:szCs w:val="32"/>
        </w:rPr>
        <w:t>67</w:t>
      </w:r>
      <w:r>
        <w:rPr>
          <w:rFonts w:ascii="仿宋_GB2312" w:eastAsia="仿宋_GB2312" w:hAnsi="仿宋" w:hint="eastAsia"/>
          <w:sz w:val="32"/>
          <w:szCs w:val="32"/>
        </w:rPr>
        <w:t>个少数民族县中，分别建成蚕桑基地县</w:t>
      </w:r>
      <w:r>
        <w:rPr>
          <w:rFonts w:ascii="仿宋_GB2312" w:eastAsia="仿宋_GB2312" w:hAnsi="仿宋" w:hint="eastAsia"/>
          <w:bCs/>
          <w:sz w:val="32"/>
          <w:szCs w:val="32"/>
        </w:rPr>
        <w:t>6</w:t>
      </w:r>
      <w:r>
        <w:rPr>
          <w:rFonts w:ascii="仿宋_GB2312" w:eastAsia="仿宋_GB2312" w:hAnsi="仿宋" w:hint="eastAsia"/>
          <w:bCs/>
          <w:sz w:val="32"/>
          <w:szCs w:val="32"/>
        </w:rPr>
        <w:t>个、</w:t>
      </w:r>
      <w:r>
        <w:rPr>
          <w:rFonts w:ascii="仿宋_GB2312" w:eastAsia="仿宋_GB2312" w:hAnsi="仿宋" w:hint="eastAsia"/>
          <w:bCs/>
          <w:sz w:val="32"/>
          <w:szCs w:val="32"/>
        </w:rPr>
        <w:t>12</w:t>
      </w:r>
      <w:r>
        <w:rPr>
          <w:rFonts w:ascii="仿宋_GB2312" w:eastAsia="仿宋_GB2312" w:hAnsi="仿宋" w:hint="eastAsia"/>
          <w:bCs/>
          <w:sz w:val="32"/>
          <w:szCs w:val="32"/>
        </w:rPr>
        <w:t>个和</w:t>
      </w:r>
      <w:r>
        <w:rPr>
          <w:rFonts w:ascii="仿宋_GB2312" w:eastAsia="仿宋_GB2312" w:hAnsi="仿宋" w:hint="eastAsia"/>
          <w:bCs/>
          <w:sz w:val="32"/>
          <w:szCs w:val="32"/>
        </w:rPr>
        <w:t>10</w:t>
      </w:r>
      <w:r>
        <w:rPr>
          <w:rFonts w:ascii="仿宋_GB2312" w:eastAsia="仿宋_GB2312" w:hAnsi="仿宋" w:hint="eastAsia"/>
          <w:bCs/>
          <w:sz w:val="32"/>
          <w:szCs w:val="32"/>
        </w:rPr>
        <w:t>个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。大力推广“涪城模式”，建立利益联结和生产保障机制，将技术配套服务延伸到蚕农，构建优茧优价收购机制，让企业与农民共享产业发展成果。政府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加大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政策支持，开展产业扶贫和技术驻村帮扶，对全省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698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个将蚕桑作为主导脱贫产业的贫困村，制定蚕桑产业扶贫规划，加强技术指导。兴文县、高县、珙县、普格县等地深入推进“一人两亩桑，脱贫奔小康”的精准扶贫模式。南部、武胜、平昌等县地利用“科技在线”平台，普及桑蚕相关技术。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>
        <w:rPr>
          <w:rFonts w:ascii="仿宋_GB2312" w:eastAsia="仿宋_GB2312" w:hAnsi="仿宋" w:hint="eastAsia"/>
          <w:sz w:val="32"/>
          <w:szCs w:val="32"/>
        </w:rPr>
        <w:t>年，栽桑养蚕帮助蚕农户均增收</w:t>
      </w:r>
      <w:r>
        <w:rPr>
          <w:rFonts w:ascii="仿宋_GB2312" w:eastAsia="仿宋_GB2312" w:hAnsi="仿宋" w:hint="eastAsia"/>
          <w:sz w:val="32"/>
          <w:szCs w:val="32"/>
        </w:rPr>
        <w:t>1060</w:t>
      </w:r>
      <w:r>
        <w:rPr>
          <w:rFonts w:ascii="仿宋_GB2312" w:eastAsia="仿宋_GB2312" w:hAnsi="仿宋" w:hint="eastAsia"/>
          <w:sz w:val="32"/>
          <w:szCs w:val="32"/>
        </w:rPr>
        <w:t>元。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结构优化升级取得新进展。</w:t>
      </w:r>
      <w:r>
        <w:rPr>
          <w:rFonts w:ascii="仿宋_GB2312" w:eastAsia="仿宋_GB2312" w:hAnsi="仿宋" w:hint="eastAsia"/>
          <w:sz w:val="32"/>
          <w:szCs w:val="32"/>
        </w:rPr>
        <w:t>蚕业生产持续向攀西、川南、川</w:t>
      </w:r>
      <w:r>
        <w:rPr>
          <w:rFonts w:ascii="仿宋_GB2312" w:eastAsia="仿宋_GB2312" w:hAnsi="仿宋" w:hint="eastAsia"/>
          <w:sz w:val="32"/>
          <w:szCs w:val="32"/>
        </w:rPr>
        <w:t>中北三大优势产业带聚集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生产集中度和标准化水平进一步提高。全省集中连片的标准化优质高效桑园占</w:t>
      </w:r>
      <w:r>
        <w:rPr>
          <w:rFonts w:ascii="仿宋_GB2312" w:eastAsia="仿宋_GB2312" w:hAnsi="仿宋" w:hint="eastAsia"/>
          <w:sz w:val="32"/>
          <w:szCs w:val="32"/>
        </w:rPr>
        <w:t>60%</w:t>
      </w:r>
      <w:r>
        <w:rPr>
          <w:rFonts w:ascii="仿宋_GB2312" w:eastAsia="仿宋_GB2312" w:hAnsi="仿宋" w:hint="eastAsia"/>
          <w:sz w:val="32"/>
          <w:szCs w:val="32"/>
        </w:rPr>
        <w:t>以上，小蚕共育面达到</w:t>
      </w:r>
      <w:r>
        <w:rPr>
          <w:rFonts w:ascii="仿宋_GB2312" w:eastAsia="仿宋_GB2312" w:hAnsi="仿宋" w:hint="eastAsia"/>
          <w:sz w:val="32"/>
          <w:szCs w:val="32"/>
        </w:rPr>
        <w:t>80%</w:t>
      </w:r>
      <w:r>
        <w:rPr>
          <w:rFonts w:ascii="仿宋_GB2312" w:eastAsia="仿宋_GB2312" w:hAnsi="仿宋" w:hint="eastAsia"/>
          <w:sz w:val="32"/>
          <w:szCs w:val="32"/>
        </w:rPr>
        <w:t>，省力化蚕台饲养比例达到</w:t>
      </w:r>
      <w:r>
        <w:rPr>
          <w:rFonts w:ascii="仿宋_GB2312" w:eastAsia="仿宋_GB2312" w:hAnsi="仿宋" w:hint="eastAsia"/>
          <w:sz w:val="32"/>
          <w:szCs w:val="32"/>
        </w:rPr>
        <w:t>50%</w:t>
      </w:r>
      <w:r>
        <w:rPr>
          <w:rFonts w:ascii="仿宋_GB2312" w:eastAsia="仿宋_GB2312" w:hAnsi="仿宋" w:hint="eastAsia"/>
          <w:sz w:val="32"/>
          <w:szCs w:val="32"/>
        </w:rPr>
        <w:t>，优良蔟具应用率</w:t>
      </w:r>
      <w:r>
        <w:rPr>
          <w:rFonts w:ascii="仿宋_GB2312" w:eastAsia="仿宋_GB2312" w:hAnsi="仿宋" w:hint="eastAsia"/>
          <w:sz w:val="32"/>
          <w:szCs w:val="32"/>
        </w:rPr>
        <w:t>80%</w:t>
      </w:r>
      <w:r>
        <w:rPr>
          <w:rFonts w:ascii="仿宋_GB2312" w:eastAsia="仿宋_GB2312" w:hAnsi="仿宋" w:hint="eastAsia"/>
          <w:sz w:val="32"/>
          <w:szCs w:val="32"/>
        </w:rPr>
        <w:t>。蚕业经营模式不断创新，基本形成了“公司</w:t>
      </w:r>
      <w:r>
        <w:rPr>
          <w:rFonts w:ascii="仿宋_GB2312" w:eastAsia="仿宋_GB2312" w:hAnsi="仿宋" w:hint="eastAsia"/>
          <w:sz w:val="32"/>
          <w:szCs w:val="32"/>
        </w:rPr>
        <w:t>+</w:t>
      </w:r>
      <w:r>
        <w:rPr>
          <w:rFonts w:ascii="仿宋_GB2312" w:eastAsia="仿宋_GB2312" w:hAnsi="仿宋" w:hint="eastAsia"/>
          <w:sz w:val="32"/>
          <w:szCs w:val="32"/>
        </w:rPr>
        <w:t>共育户</w:t>
      </w:r>
      <w:r>
        <w:rPr>
          <w:rFonts w:ascii="仿宋_GB2312" w:eastAsia="仿宋_GB2312" w:hAnsi="仿宋" w:hint="eastAsia"/>
          <w:sz w:val="32"/>
          <w:szCs w:val="32"/>
        </w:rPr>
        <w:t>+</w:t>
      </w:r>
      <w:r>
        <w:rPr>
          <w:rFonts w:ascii="仿宋_GB2312" w:eastAsia="仿宋_GB2312" w:hAnsi="仿宋" w:hint="eastAsia"/>
          <w:sz w:val="32"/>
          <w:szCs w:val="32"/>
        </w:rPr>
        <w:t>农户”的“涪城模式”、“基地乡镇＋专业村社＋大户”和“</w:t>
      </w:r>
      <w:r>
        <w:rPr>
          <w:rFonts w:ascii="仿宋_GB2312" w:eastAsia="仿宋_GB2312" w:hAnsi="仿宋" w:hint="eastAsia"/>
          <w:sz w:val="32"/>
          <w:szCs w:val="32"/>
        </w:rPr>
        <w:t>6215</w:t>
      </w:r>
      <w:r>
        <w:rPr>
          <w:rFonts w:ascii="仿宋_GB2312" w:eastAsia="仿宋_GB2312" w:hAnsi="仿宋" w:hint="eastAsia"/>
          <w:sz w:val="32"/>
          <w:szCs w:val="32"/>
        </w:rPr>
        <w:t>”“果叶兼用”的“宁南模式”等</w:t>
      </w:r>
      <w:r>
        <w:rPr>
          <w:rFonts w:ascii="仿宋_GB2312" w:eastAsia="仿宋_GB2312" w:hAnsi="仿宋" w:hint="eastAsia"/>
          <w:sz w:val="32"/>
          <w:szCs w:val="32"/>
        </w:rPr>
        <w:t>各</w:t>
      </w:r>
      <w:r>
        <w:rPr>
          <w:rFonts w:ascii="仿宋_GB2312" w:eastAsia="仿宋_GB2312" w:hAnsi="仿宋" w:hint="eastAsia"/>
          <w:sz w:val="32"/>
          <w:szCs w:val="32"/>
        </w:rPr>
        <w:t>具特色的产业化机制与模式。同时，坚持把优化调整结构作为提高质量效益的重要途径。全省果叶兼用桑基地突破</w:t>
      </w:r>
      <w:r>
        <w:rPr>
          <w:rFonts w:ascii="仿宋_GB2312" w:eastAsia="仿宋_GB2312" w:hAnsi="仿宋" w:hint="eastAsia"/>
          <w:sz w:val="32"/>
          <w:szCs w:val="32"/>
        </w:rPr>
        <w:t>10</w:t>
      </w:r>
      <w:r>
        <w:rPr>
          <w:rFonts w:ascii="仿宋_GB2312" w:eastAsia="仿宋_GB2312" w:hAnsi="仿宋" w:hint="eastAsia"/>
          <w:sz w:val="32"/>
          <w:szCs w:val="32"/>
        </w:rPr>
        <w:t>万亩，桑果年产量达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万吨，成为全国最大的桑果生产基地。开发的桑茶、桑椹饮料、桑椹酒、桑醋</w:t>
      </w:r>
      <w:r>
        <w:rPr>
          <w:rFonts w:ascii="仿宋_GB2312" w:eastAsia="仿宋_GB2312" w:hAnsi="仿宋" w:hint="eastAsia"/>
          <w:sz w:val="32"/>
          <w:szCs w:val="32"/>
        </w:rPr>
        <w:t>、桑枝食用菌等资源综合利用产品，成为产业发展新的经济增长点，有效延伸</w:t>
      </w:r>
      <w:r>
        <w:rPr>
          <w:rFonts w:ascii="仿宋_GB2312" w:eastAsia="仿宋_GB2312" w:hAnsi="仿宋" w:hint="eastAsia"/>
          <w:sz w:val="32"/>
          <w:szCs w:val="32"/>
        </w:rPr>
        <w:t>了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产业链条。</w:t>
      </w:r>
    </w:p>
    <w:p w:rsidR="00AE4BF7" w:rsidRDefault="00103F4C" w:rsidP="008F226F">
      <w:pPr>
        <w:spacing w:line="56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丝绸工业集群基本形成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全省建成南充都京丝绸工业园、嘉陵丝纺服装工业园、宁南</w:t>
      </w:r>
      <w:r>
        <w:rPr>
          <w:rFonts w:ascii="仿宋_GB2312" w:eastAsia="仿宋_GB2312" w:hAnsi="仿宋" w:hint="eastAsia"/>
          <w:sz w:val="32"/>
          <w:szCs w:val="32"/>
        </w:rPr>
        <w:t>县茧丝绸工业集中发展区</w:t>
      </w:r>
      <w:r>
        <w:rPr>
          <w:rFonts w:ascii="仿宋_GB2312" w:eastAsia="仿宋_GB2312" w:hAnsi="仿宋" w:hint="eastAsia"/>
          <w:sz w:val="32"/>
          <w:szCs w:val="32"/>
        </w:rPr>
        <w:t>和武胜安泰丝绸工业园四大茧丝绸产业园区，初步形成以宁南园区为中心的茧丝加工和综合开发集群，以武胜园区为中心的缫丝、织绸集群，以南充为中心的丝绸服装、家纺等精深加工集群。同时，通过大力发展现代丝绸制造业，实施技术改造，淘汰</w:t>
      </w:r>
      <w:r>
        <w:rPr>
          <w:rFonts w:ascii="仿宋_GB2312" w:eastAsia="仿宋_GB2312" w:hAnsi="仿宋" w:hint="eastAsia"/>
          <w:sz w:val="32"/>
          <w:szCs w:val="32"/>
        </w:rPr>
        <w:t>落后</w:t>
      </w:r>
      <w:r>
        <w:rPr>
          <w:rFonts w:ascii="仿宋_GB2312" w:eastAsia="仿宋_GB2312" w:hAnsi="仿宋" w:hint="eastAsia"/>
          <w:sz w:val="32"/>
          <w:szCs w:val="32"/>
        </w:rPr>
        <w:t>产能，丝绸工业</w:t>
      </w:r>
      <w:r>
        <w:rPr>
          <w:rFonts w:ascii="仿宋_GB2312" w:eastAsia="仿宋_GB2312" w:hAnsi="仿宋" w:hint="eastAsia"/>
          <w:sz w:val="32"/>
          <w:szCs w:val="32"/>
        </w:rPr>
        <w:t>水平</w:t>
      </w:r>
      <w:r>
        <w:rPr>
          <w:rFonts w:ascii="仿宋_GB2312" w:eastAsia="仿宋_GB2312" w:hAnsi="仿宋" w:hint="eastAsia"/>
          <w:sz w:val="32"/>
          <w:szCs w:val="32"/>
        </w:rPr>
        <w:t>明显提高。成功开发出宽幅真丝绸、交织绸、化纤绸等一批新产品，促进了我省丝绸产品结构优化升级，逐步向终端化、高端化方向发展。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科技创新水平不断提高。</w:t>
      </w:r>
      <w:r>
        <w:rPr>
          <w:rFonts w:ascii="仿宋_GB2312" w:eastAsia="仿宋_GB2312" w:hAnsi="仿宋" w:hint="eastAsia"/>
          <w:sz w:val="32"/>
          <w:szCs w:val="32"/>
        </w:rPr>
        <w:t>全行业共承担各类科技项目</w:t>
      </w:r>
      <w:r>
        <w:rPr>
          <w:rFonts w:ascii="仿宋_GB2312" w:eastAsia="仿宋_GB2312" w:hAnsi="仿宋" w:hint="eastAsia"/>
          <w:sz w:val="32"/>
          <w:szCs w:val="32"/>
        </w:rPr>
        <w:t>250</w:t>
      </w:r>
      <w:r>
        <w:rPr>
          <w:rFonts w:ascii="仿宋_GB2312" w:eastAsia="仿宋_GB2312" w:hAnsi="仿宋" w:hint="eastAsia"/>
          <w:sz w:val="32"/>
          <w:szCs w:val="32"/>
        </w:rPr>
        <w:t>余项。选育审定通过新蚕品种</w:t>
      </w:r>
      <w:r>
        <w:rPr>
          <w:rFonts w:ascii="仿宋_GB2312" w:eastAsia="仿宋_GB2312" w:hAnsi="仿宋" w:hint="eastAsia"/>
          <w:sz w:val="32"/>
          <w:szCs w:val="32"/>
        </w:rPr>
        <w:t>16</w:t>
      </w:r>
      <w:r>
        <w:rPr>
          <w:rFonts w:ascii="仿宋_GB2312" w:eastAsia="仿宋_GB2312" w:hAnsi="仿宋" w:hint="eastAsia"/>
          <w:sz w:val="32"/>
          <w:szCs w:val="32"/>
        </w:rPr>
        <w:t>对、新桑品种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个，进一步优化了我省主推蚕桑品种结构。对行业发展有重大影响的“蚕桑资源高效开发利用关键技术集成示范”、“蚕桑现代产业链关键技术研究与集成示范”、“自动化稚蚕饲育机”、“自动化减压煮茧技术及设备”、“智能茧质测试技术及设备”、“特宽幅电子提花技术”、“特宽幅丝绸家纺染整技术”等一批核</w:t>
      </w:r>
      <w:r>
        <w:rPr>
          <w:rFonts w:ascii="仿宋_GB2312" w:eastAsia="仿宋_GB2312" w:hAnsi="仿宋" w:hint="eastAsia"/>
          <w:sz w:val="32"/>
          <w:szCs w:val="32"/>
        </w:rPr>
        <w:t>心技术取得突破，得到广泛推广应用，为我省茧丝绸产业结构调整升级发挥了重要作用。</w:t>
      </w:r>
    </w:p>
    <w:p w:rsidR="00AE4BF7" w:rsidRDefault="00103F4C" w:rsidP="008F226F">
      <w:pPr>
        <w:spacing w:line="56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行业公共服务体系建设取得明显成效。</w:t>
      </w:r>
      <w:r>
        <w:rPr>
          <w:rFonts w:ascii="仿宋_GB2312" w:eastAsia="仿宋_GB2312" w:hAnsi="仿宋" w:hint="eastAsia"/>
          <w:sz w:val="32"/>
          <w:szCs w:val="32"/>
        </w:rPr>
        <w:t>搭建了国家级的全省茧丝绸行业公共技术服务示范平台——“南充嘉陵城南工业集中区茧丝绸行业窗口服务平台”，以及全省蚕桑丝绸产业科技成果转化服务平台。由行业科研院所牵头，组建了“四川省茧丝绸产业技术创新联盟”。以企业为主体，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建设了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个省级工业设计中心和企业技术研究中心，基本形成技术服务体系。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质量品牌建设成效显著。</w:t>
      </w:r>
      <w:r>
        <w:rPr>
          <w:rFonts w:ascii="仿宋_GB2312" w:eastAsia="仿宋_GB2312" w:hAnsi="仿宋" w:hint="eastAsia"/>
          <w:sz w:val="32"/>
          <w:szCs w:val="32"/>
        </w:rPr>
        <w:t>全省蚕茧平均单产由</w:t>
      </w:r>
      <w:r>
        <w:rPr>
          <w:rFonts w:ascii="仿宋_GB2312" w:eastAsia="仿宋_GB2312" w:hAnsi="仿宋" w:hint="eastAsia"/>
          <w:sz w:val="32"/>
          <w:szCs w:val="32"/>
        </w:rPr>
        <w:t>2010</w:t>
      </w:r>
      <w:r>
        <w:rPr>
          <w:rFonts w:ascii="仿宋_GB2312" w:eastAsia="仿宋_GB2312" w:hAnsi="仿宋" w:hint="eastAsia"/>
          <w:sz w:val="32"/>
          <w:szCs w:val="32"/>
        </w:rPr>
        <w:t>年的</w:t>
      </w:r>
      <w:r>
        <w:rPr>
          <w:rFonts w:ascii="仿宋_GB2312" w:eastAsia="仿宋_GB2312" w:hAnsi="仿宋" w:hint="eastAsia"/>
          <w:sz w:val="32"/>
          <w:szCs w:val="32"/>
        </w:rPr>
        <w:t>35</w:t>
      </w:r>
      <w:r>
        <w:rPr>
          <w:rFonts w:ascii="仿宋_GB2312" w:eastAsia="仿宋_GB2312" w:hAnsi="仿宋" w:hint="eastAsia"/>
          <w:sz w:val="32"/>
          <w:szCs w:val="32"/>
        </w:rPr>
        <w:t>公斤</w:t>
      </w:r>
      <w:r>
        <w:rPr>
          <w:rFonts w:ascii="仿宋_GB2312" w:eastAsia="仿宋_GB2312" w:hAnsi="仿宋" w:hint="eastAsia"/>
          <w:sz w:val="32"/>
          <w:szCs w:val="32"/>
        </w:rPr>
        <w:t>/</w:t>
      </w:r>
      <w:r>
        <w:rPr>
          <w:rFonts w:ascii="仿宋_GB2312" w:eastAsia="仿宋_GB2312" w:hAnsi="仿宋" w:hint="eastAsia"/>
          <w:sz w:val="32"/>
          <w:szCs w:val="32"/>
        </w:rPr>
        <w:t>张上升到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>
        <w:rPr>
          <w:rFonts w:ascii="仿宋_GB2312" w:eastAsia="仿宋_GB2312" w:hAnsi="仿宋" w:hint="eastAsia"/>
          <w:sz w:val="32"/>
          <w:szCs w:val="32"/>
        </w:rPr>
        <w:t>年的</w:t>
      </w:r>
      <w:r>
        <w:rPr>
          <w:rFonts w:ascii="仿宋_GB2312" w:eastAsia="仿宋_GB2312" w:hAnsi="仿宋" w:hint="eastAsia"/>
          <w:sz w:val="32"/>
          <w:szCs w:val="32"/>
        </w:rPr>
        <w:t>37.5</w:t>
      </w:r>
      <w:r>
        <w:rPr>
          <w:rFonts w:ascii="仿宋_GB2312" w:eastAsia="仿宋_GB2312" w:hAnsi="仿宋" w:hint="eastAsia"/>
          <w:sz w:val="32"/>
          <w:szCs w:val="32"/>
        </w:rPr>
        <w:t>公斤</w:t>
      </w:r>
      <w:r>
        <w:rPr>
          <w:rFonts w:ascii="仿宋_GB2312" w:eastAsia="仿宋_GB2312" w:hAnsi="仿宋" w:hint="eastAsia"/>
          <w:sz w:val="32"/>
          <w:szCs w:val="32"/>
        </w:rPr>
        <w:t>/</w:t>
      </w:r>
      <w:r>
        <w:rPr>
          <w:rFonts w:ascii="仿宋_GB2312" w:eastAsia="仿宋_GB2312" w:hAnsi="仿宋" w:hint="eastAsia"/>
          <w:sz w:val="32"/>
          <w:szCs w:val="32"/>
        </w:rPr>
        <w:t>张，平均茧丝长达到</w:t>
      </w:r>
      <w:r>
        <w:rPr>
          <w:rFonts w:ascii="仿宋_GB2312" w:eastAsia="仿宋_GB2312" w:hAnsi="仿宋" w:hint="eastAsia"/>
          <w:sz w:val="32"/>
          <w:szCs w:val="32"/>
        </w:rPr>
        <w:t>1000</w:t>
      </w:r>
      <w:r>
        <w:rPr>
          <w:rFonts w:ascii="仿宋_GB2312" w:eastAsia="仿宋_GB2312" w:hAnsi="仿宋" w:hint="eastAsia"/>
          <w:sz w:val="32"/>
          <w:szCs w:val="32"/>
        </w:rPr>
        <w:t>米以上，解舒率</w:t>
      </w:r>
      <w:r>
        <w:rPr>
          <w:rFonts w:ascii="仿宋_GB2312" w:eastAsia="仿宋_GB2312" w:hAnsi="仿宋" w:hint="eastAsia"/>
          <w:sz w:val="32"/>
          <w:szCs w:val="32"/>
        </w:rPr>
        <w:t>65%</w:t>
      </w:r>
      <w:r>
        <w:rPr>
          <w:rFonts w:ascii="仿宋_GB2312" w:eastAsia="仿宋_GB2312" w:hAnsi="仿宋" w:hint="eastAsia"/>
          <w:sz w:val="32"/>
          <w:szCs w:val="32"/>
        </w:rPr>
        <w:t>左右，桑蚕干茧综合质量在全国</w:t>
      </w:r>
      <w:r>
        <w:rPr>
          <w:rFonts w:ascii="仿宋_GB2312" w:eastAsia="仿宋_GB2312" w:hAnsi="仿宋" w:hint="eastAsia"/>
          <w:sz w:val="32"/>
          <w:szCs w:val="32"/>
        </w:rPr>
        <w:t>8</w:t>
      </w:r>
      <w:r>
        <w:rPr>
          <w:rFonts w:ascii="仿宋_GB2312" w:eastAsia="仿宋_GB2312" w:hAnsi="仿宋" w:hint="eastAsia"/>
          <w:sz w:val="32"/>
          <w:szCs w:val="32"/>
        </w:rPr>
        <w:t>个蚕茧主产省中名列前茅。桑蚕丝平均品位达到</w:t>
      </w:r>
      <w:r>
        <w:rPr>
          <w:rFonts w:ascii="仿宋_GB2312" w:eastAsia="仿宋_GB2312" w:hAnsi="仿宋" w:hint="eastAsia"/>
          <w:sz w:val="32"/>
          <w:szCs w:val="32"/>
        </w:rPr>
        <w:t>4A</w:t>
      </w:r>
      <w:r>
        <w:rPr>
          <w:rFonts w:ascii="仿宋_GB2312" w:eastAsia="仿宋_GB2312" w:hAnsi="仿宋" w:hint="eastAsia"/>
          <w:sz w:val="32"/>
          <w:szCs w:val="32"/>
        </w:rPr>
        <w:t>级以上，部分企业生产出</w:t>
      </w:r>
      <w:r>
        <w:rPr>
          <w:rFonts w:ascii="仿宋_GB2312" w:eastAsia="仿宋_GB2312" w:hAnsi="仿宋" w:hint="eastAsia"/>
          <w:sz w:val="32"/>
          <w:szCs w:val="32"/>
        </w:rPr>
        <w:t>6A</w:t>
      </w:r>
      <w:r>
        <w:rPr>
          <w:rFonts w:ascii="仿宋_GB2312" w:eastAsia="仿宋_GB2312" w:hAnsi="仿宋" w:hint="eastAsia"/>
          <w:sz w:val="32"/>
          <w:szCs w:val="32"/>
        </w:rPr>
        <w:t>级生丝，丝织品一等品率</w:t>
      </w:r>
      <w:r>
        <w:rPr>
          <w:rFonts w:ascii="仿宋_GB2312" w:eastAsia="仿宋_GB2312" w:hAnsi="仿宋" w:hint="eastAsia"/>
          <w:sz w:val="32"/>
          <w:szCs w:val="32"/>
        </w:rPr>
        <w:t>80%</w:t>
      </w:r>
      <w:r>
        <w:rPr>
          <w:rFonts w:ascii="仿宋_GB2312" w:eastAsia="仿宋_GB2312" w:hAnsi="仿宋" w:hint="eastAsia"/>
          <w:sz w:val="32"/>
          <w:szCs w:val="32"/>
        </w:rPr>
        <w:t>以上。“中国茧丝之都”、“中国丝绸之乡”、“中国蚕桑之乡”、“中国果桑之乡”几大区域品牌分别落户凉山州、西充、宁南、德昌和盐边县，绵阳、宜宾、南充市及宁南县荣获“中国优质茧丝生产基地”称号。到“十二五”末，全行业取得中国驰名商标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个，国家地理标志保护产品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个，农业部地理标志登记产品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个，中国高档丝绸标志授牌企业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户，四川省著名商</w:t>
      </w:r>
      <w:r>
        <w:rPr>
          <w:rFonts w:ascii="仿宋_GB2312" w:eastAsia="仿宋_GB2312" w:hAnsi="仿宋" w:hint="eastAsia"/>
          <w:sz w:val="32"/>
          <w:szCs w:val="32"/>
        </w:rPr>
        <w:t>标</w:t>
      </w:r>
      <w:r>
        <w:rPr>
          <w:rFonts w:ascii="仿宋_GB2312" w:eastAsia="仿宋_GB2312" w:hAnsi="仿宋" w:hint="eastAsia"/>
          <w:sz w:val="32"/>
          <w:szCs w:val="32"/>
        </w:rPr>
        <w:t>21</w:t>
      </w:r>
      <w:r>
        <w:rPr>
          <w:rFonts w:ascii="仿宋_GB2312" w:eastAsia="仿宋_GB2312" w:hAnsi="仿宋" w:hint="eastAsia"/>
          <w:sz w:val="32"/>
          <w:szCs w:val="32"/>
        </w:rPr>
        <w:t>个，四川省名牌产品</w:t>
      </w:r>
      <w:r>
        <w:rPr>
          <w:rFonts w:ascii="仿宋_GB2312" w:eastAsia="仿宋_GB2312" w:hAnsi="仿宋" w:hint="eastAsia"/>
          <w:sz w:val="32"/>
          <w:szCs w:val="32"/>
        </w:rPr>
        <w:t>12</w:t>
      </w:r>
      <w:r>
        <w:rPr>
          <w:rFonts w:ascii="仿宋_GB2312" w:eastAsia="仿宋_GB2312" w:hAnsi="仿宋" w:hint="eastAsia"/>
          <w:sz w:val="32"/>
          <w:szCs w:val="32"/>
        </w:rPr>
        <w:t>个，中华老字号和四川老字号产品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个。“宝珍”、“依格尔”、“六合”、“南丝路”、“银河”、“凯华”等品牌在市场上具有一定知名度。蜀绣“梅花双熊”被作为国礼赠送给坦桑尼亚妇女与发展基金会</w:t>
      </w:r>
      <w:r>
        <w:rPr>
          <w:rFonts w:ascii="仿宋_GB2312" w:eastAsia="仿宋_GB2312" w:hAnsi="仿宋" w:hint="eastAsia"/>
          <w:sz w:val="32"/>
          <w:szCs w:val="32"/>
        </w:rPr>
        <w:t xml:space="preserve">, </w:t>
      </w:r>
      <w:r>
        <w:rPr>
          <w:rFonts w:ascii="仿宋_GB2312" w:eastAsia="仿宋_GB2312" w:hAnsi="仿宋" w:hint="eastAsia"/>
          <w:sz w:val="32"/>
          <w:szCs w:val="32"/>
        </w:rPr>
        <w:t>“四川丝绸”美誉度进一步提升。</w:t>
      </w:r>
    </w:p>
    <w:p w:rsidR="00AE4BF7" w:rsidRDefault="00103F4C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市场营销模式探索新路。</w:t>
      </w:r>
      <w:r>
        <w:rPr>
          <w:rFonts w:ascii="仿宋_GB2312" w:eastAsia="仿宋_GB2312" w:hAnsi="仿宋" w:hint="eastAsia"/>
          <w:sz w:val="32"/>
          <w:szCs w:val="32"/>
        </w:rPr>
        <w:t>全行业充分利用国内国际“两种资源”，抓住省内、国内、境外三大市场，积极建设营销渠道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创新营销模式。借力“惠民购物全川行动”、“川货全国行”、“万企出国门”等市场拓展活动，连续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年由政府组织茧丝绸企业抱团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参加国际性、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全国性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展会，拓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展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市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场</w:t>
      </w:r>
      <w:r>
        <w:rPr>
          <w:rFonts w:ascii="仿宋_GB2312" w:eastAsia="仿宋_GB2312" w:hAnsi="仿宋" w:hint="eastAsia"/>
          <w:sz w:val="32"/>
          <w:szCs w:val="32"/>
        </w:rPr>
        <w:t>。行业商</w:t>
      </w:r>
      <w:r>
        <w:rPr>
          <w:rFonts w:ascii="仿宋_GB2312" w:eastAsia="仿宋_GB2312" w:hAnsi="仿宋" w:hint="eastAsia"/>
          <w:sz w:val="32"/>
          <w:szCs w:val="32"/>
        </w:rPr>
        <w:t>(</w:t>
      </w:r>
      <w:r>
        <w:rPr>
          <w:rFonts w:ascii="仿宋_GB2312" w:eastAsia="仿宋_GB2312" w:hAnsi="仿宋" w:hint="eastAsia"/>
          <w:sz w:val="32"/>
          <w:szCs w:val="32"/>
        </w:rPr>
        <w:t>协</w:t>
      </w:r>
      <w:r>
        <w:rPr>
          <w:rFonts w:ascii="仿宋_GB2312" w:eastAsia="仿宋_GB2312" w:hAnsi="仿宋" w:hint="eastAsia"/>
          <w:sz w:val="32"/>
          <w:szCs w:val="32"/>
        </w:rPr>
        <w:t>)</w:t>
      </w:r>
      <w:r>
        <w:rPr>
          <w:rFonts w:ascii="仿宋_GB2312" w:eastAsia="仿宋_GB2312" w:hAnsi="仿宋" w:hint="eastAsia"/>
          <w:sz w:val="32"/>
          <w:szCs w:val="32"/>
        </w:rPr>
        <w:t>会积极组织企业赴欧洲推介“四川丝绸”，促成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南充市与欧洲最大丝绸中心——意大利科莫省达成《丝绸产业合作备忘录》。朗瑞、安泰、六合、依格尔、长叶等骨干企业</w:t>
      </w:r>
      <w:r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通过开设连锁店、专卖店、入驻商场、打造丝绸精品街、博物馆及在国外设立营销处等形式，</w:t>
      </w:r>
      <w:r>
        <w:rPr>
          <w:rFonts w:ascii="仿宋_GB2312" w:eastAsia="仿宋_GB2312" w:hAnsi="仿宋" w:hint="eastAsia"/>
          <w:sz w:val="32"/>
          <w:szCs w:val="32"/>
        </w:rPr>
        <w:t>构建</w:t>
      </w:r>
      <w:r>
        <w:rPr>
          <w:rFonts w:ascii="仿宋_GB2312" w:eastAsia="仿宋_GB2312" w:hAnsi="仿宋" w:hint="eastAsia"/>
          <w:sz w:val="32"/>
          <w:szCs w:val="32"/>
        </w:rPr>
        <w:t>营销网络，打造高端产品销售平台。天虹、宏和等</w:t>
      </w:r>
      <w:r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 w:hint="eastAsia"/>
          <w:sz w:val="32"/>
          <w:szCs w:val="32"/>
        </w:rPr>
        <w:t>多家企业与电商平台合作，运用“互联网</w:t>
      </w:r>
      <w:r>
        <w:rPr>
          <w:rFonts w:ascii="仿宋_GB2312" w:eastAsia="仿宋_GB2312" w:hAnsi="仿宋" w:hint="eastAsia"/>
          <w:sz w:val="32"/>
          <w:szCs w:val="32"/>
        </w:rPr>
        <w:t>+</w:t>
      </w:r>
      <w:r>
        <w:rPr>
          <w:rFonts w:ascii="仿宋_GB2312" w:eastAsia="仿宋_GB2312" w:hAnsi="仿宋" w:hint="eastAsia"/>
          <w:sz w:val="32"/>
          <w:szCs w:val="32"/>
        </w:rPr>
        <w:t>”等现代科技手段，开辟线上销售渠道，带动自主品牌销售稳步增长。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hint="eastAsia"/>
          <w:b/>
          <w:sz w:val="32"/>
          <w:szCs w:val="32"/>
        </w:rPr>
        <w:t>产业与文化融合发展加快。</w:t>
      </w:r>
      <w:r>
        <w:rPr>
          <w:rFonts w:ascii="仿宋_GB2312" w:eastAsia="仿宋_GB2312" w:hAnsi="仿宋" w:hint="eastAsia"/>
          <w:sz w:val="32"/>
          <w:szCs w:val="32"/>
        </w:rPr>
        <w:t>依托独有的“蜀锦”、“蜀绣”、“嫘祖”、“南方丝绸之路起点”等丝绸文化</w:t>
      </w:r>
      <w:r>
        <w:rPr>
          <w:rFonts w:ascii="仿宋_GB2312" w:eastAsia="仿宋_GB2312" w:hAnsi="仿宋" w:hint="eastAsia"/>
          <w:sz w:val="32"/>
          <w:szCs w:val="32"/>
        </w:rPr>
        <w:t>品牌</w:t>
      </w:r>
      <w:r>
        <w:rPr>
          <w:rFonts w:ascii="仿宋_GB2312" w:eastAsia="仿宋_GB2312" w:hAnsi="仿宋" w:hint="eastAsia"/>
          <w:sz w:val="32"/>
          <w:szCs w:val="32"/>
        </w:rPr>
        <w:t>资源，全行业着力于丝绸文化旅游、工业旅游和休闲观光农业等项目建设和丝绸文化旅游商品开发，相继建成四川丝绸博物馆、成都锦门丝绸旅游小镇、锦门丝绸文化主题公园、锦绣工场、蜀绣文化产业园、中国绸都丝绸博物馆、千鹤桑田</w:t>
      </w:r>
      <w:r>
        <w:rPr>
          <w:rFonts w:ascii="仿宋_GB2312" w:eastAsia="仿宋_GB2312" w:hAnsi="仿宋" w:hint="eastAsia"/>
          <w:sz w:val="32"/>
          <w:szCs w:val="32"/>
        </w:rPr>
        <w:t>·</w:t>
      </w:r>
      <w:r>
        <w:rPr>
          <w:rFonts w:ascii="仿宋_GB2312" w:eastAsia="仿宋_GB2312" w:hAnsi="仿宋" w:hint="eastAsia"/>
          <w:sz w:val="32"/>
          <w:szCs w:val="32"/>
        </w:rPr>
        <w:t>天虹园现代蚕业体验园、成都蓉锦蜀绣三道堰基地等生产、销售和旅游项目。盐边</w:t>
      </w:r>
      <w:r>
        <w:rPr>
          <w:rFonts w:ascii="仿宋_GB2312" w:eastAsia="仿宋_GB2312" w:hAnsi="仿宋" w:hint="eastAsia"/>
          <w:sz w:val="32"/>
          <w:szCs w:val="32"/>
        </w:rPr>
        <w:t>县</w:t>
      </w:r>
      <w:r>
        <w:rPr>
          <w:rFonts w:ascii="仿宋_GB2312" w:eastAsia="仿宋_GB2312" w:hAnsi="仿宋" w:hint="eastAsia"/>
          <w:sz w:val="32"/>
          <w:szCs w:val="32"/>
        </w:rPr>
        <w:t>、德昌</w:t>
      </w:r>
      <w:r>
        <w:rPr>
          <w:rFonts w:ascii="仿宋_GB2312" w:eastAsia="仿宋_GB2312" w:hAnsi="仿宋" w:hint="eastAsia"/>
          <w:sz w:val="32"/>
          <w:szCs w:val="32"/>
        </w:rPr>
        <w:t>县</w:t>
      </w:r>
      <w:r>
        <w:rPr>
          <w:rFonts w:ascii="仿宋_GB2312" w:eastAsia="仿宋_GB2312" w:hAnsi="仿宋" w:hint="eastAsia"/>
          <w:sz w:val="32"/>
          <w:szCs w:val="32"/>
        </w:rPr>
        <w:t>、乐山</w:t>
      </w:r>
      <w:r>
        <w:rPr>
          <w:rFonts w:ascii="仿宋_GB2312" w:eastAsia="仿宋_GB2312" w:hAnsi="仿宋" w:hint="eastAsia"/>
          <w:sz w:val="32"/>
          <w:szCs w:val="32"/>
        </w:rPr>
        <w:t>市</w:t>
      </w:r>
      <w:r>
        <w:rPr>
          <w:rFonts w:ascii="仿宋_GB2312" w:eastAsia="仿宋_GB2312" w:hAnsi="仿宋" w:hint="eastAsia"/>
          <w:sz w:val="32"/>
          <w:szCs w:val="32"/>
        </w:rPr>
        <w:t>等地举办桑葚采摘节。茧丝绸产业逐步从栽桑养蚕、缫丝织绸向茧丝绸生产、销售、文化、旅游一体化发展转变。</w:t>
      </w:r>
    </w:p>
    <w:p w:rsidR="00AE4BF7" w:rsidRDefault="00AE4BF7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AE4BF7" w:rsidRDefault="00AE4BF7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AE4BF7" w:rsidRDefault="00AE4BF7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AE4BF7" w:rsidRDefault="00103F4C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“十二五”期间主要指标完成情况</w:t>
      </w:r>
    </w:p>
    <w:tbl>
      <w:tblPr>
        <w:tblStyle w:val="a3"/>
        <w:tblW w:w="7681" w:type="dxa"/>
        <w:jc w:val="center"/>
        <w:tblInd w:w="841" w:type="dxa"/>
        <w:tblLayout w:type="fixed"/>
        <w:tblLook w:val="04A0"/>
      </w:tblPr>
      <w:tblGrid>
        <w:gridCol w:w="1999"/>
        <w:gridCol w:w="2951"/>
        <w:gridCol w:w="2731"/>
      </w:tblGrid>
      <w:tr w:rsidR="00AE4BF7">
        <w:trPr>
          <w:trHeight w:val="632"/>
          <w:jc w:val="center"/>
        </w:trPr>
        <w:tc>
          <w:tcPr>
            <w:tcW w:w="1999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类别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项目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指标</w:t>
            </w:r>
          </w:p>
        </w:tc>
      </w:tr>
      <w:tr w:rsidR="00AE4BF7">
        <w:trPr>
          <w:jc w:val="center"/>
        </w:trPr>
        <w:tc>
          <w:tcPr>
            <w:tcW w:w="1999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产业规模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桑园保有面积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185</w:t>
            </w:r>
            <w:r>
              <w:rPr>
                <w:rFonts w:ascii="宋体" w:eastAsia="宋体" w:hAnsi="宋体" w:cs="宋体" w:hint="eastAsia"/>
              </w:rPr>
              <w:t>万亩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蚕茧产量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7.6</w:t>
            </w:r>
            <w:r>
              <w:rPr>
                <w:rFonts w:ascii="宋体" w:eastAsia="宋体" w:hAnsi="宋体" w:cs="宋体" w:hint="eastAsia"/>
              </w:rPr>
              <w:t>万吨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蚕丝产量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  <w:r>
              <w:rPr>
                <w:rFonts w:ascii="宋体" w:eastAsia="宋体" w:hAnsi="宋体" w:cs="宋体" w:hint="eastAsia"/>
              </w:rPr>
              <w:t>万吨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蚕丝及交织物（含蚕丝≧</w:t>
            </w:r>
            <w:r>
              <w:rPr>
                <w:rFonts w:ascii="宋体" w:eastAsia="宋体" w:hAnsi="宋体" w:cs="宋体" w:hint="eastAsia"/>
              </w:rPr>
              <w:t>50%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lastRenderedPageBreak/>
              <w:t>产量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1.7</w:t>
            </w:r>
            <w:r>
              <w:rPr>
                <w:rFonts w:ascii="宋体" w:eastAsia="宋体" w:hAnsi="宋体" w:cs="宋体" w:hint="eastAsia"/>
              </w:rPr>
              <w:t>亿米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茧丝绸总产值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315</w:t>
            </w:r>
            <w:r>
              <w:rPr>
                <w:rFonts w:ascii="宋体" w:eastAsia="宋体" w:hAnsi="宋体" w:cs="宋体" w:hint="eastAsia"/>
              </w:rPr>
              <w:t>亿</w:t>
            </w:r>
          </w:p>
        </w:tc>
      </w:tr>
      <w:tr w:rsidR="00AE4BF7">
        <w:trPr>
          <w:jc w:val="center"/>
        </w:trPr>
        <w:tc>
          <w:tcPr>
            <w:tcW w:w="1999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质量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桑蚕丝平均品位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4A</w:t>
            </w:r>
            <w:r>
              <w:rPr>
                <w:rFonts w:ascii="宋体" w:eastAsia="宋体" w:hAnsi="宋体" w:cs="宋体" w:hint="eastAsia"/>
              </w:rPr>
              <w:t>级以上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丝织品一等品率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80%</w:t>
            </w:r>
            <w:r>
              <w:rPr>
                <w:rFonts w:ascii="宋体" w:eastAsia="宋体" w:hAnsi="宋体" w:cs="宋体" w:hint="eastAsia"/>
              </w:rPr>
              <w:t>以上</w:t>
            </w:r>
          </w:p>
        </w:tc>
      </w:tr>
      <w:tr w:rsidR="00AE4BF7">
        <w:trPr>
          <w:jc w:val="center"/>
        </w:trPr>
        <w:tc>
          <w:tcPr>
            <w:tcW w:w="1999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品牌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中国茧丝绸区域品牌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中国优质茧丝生产基地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中国驰名商标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国家地理标志保护产品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农业部地理标志登记产品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中国高档丝绸标志授牌企业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户</w:t>
            </w:r>
          </w:p>
        </w:tc>
      </w:tr>
      <w:tr w:rsidR="00AE4BF7">
        <w:trPr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四川省著名商标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val="272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四川省名牌产品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12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val="90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中华老字号和四川老字号产品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val="437"/>
          <w:jc w:val="center"/>
        </w:trPr>
        <w:tc>
          <w:tcPr>
            <w:tcW w:w="1999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结构优化升级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标准化优质高效桑园占比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60%</w:t>
            </w:r>
            <w:r>
              <w:rPr>
                <w:rFonts w:ascii="宋体" w:eastAsia="宋体" w:hAnsi="宋体" w:cs="宋体" w:hint="eastAsia"/>
              </w:rPr>
              <w:t>以上</w:t>
            </w:r>
          </w:p>
        </w:tc>
      </w:tr>
      <w:tr w:rsidR="00AE4BF7">
        <w:trPr>
          <w:trHeight w:val="407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小蚕共育面比例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80%</w:t>
            </w:r>
          </w:p>
        </w:tc>
      </w:tr>
      <w:tr w:rsidR="00AE4BF7">
        <w:trPr>
          <w:trHeight w:val="467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省力化蚕台饲养比例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50%</w:t>
            </w:r>
          </w:p>
        </w:tc>
      </w:tr>
      <w:tr w:rsidR="00AE4BF7">
        <w:trPr>
          <w:trHeight w:val="482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优良蔟具应用率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80%</w:t>
            </w:r>
          </w:p>
        </w:tc>
      </w:tr>
      <w:tr w:rsidR="00AE4BF7">
        <w:trPr>
          <w:trHeight w:val="452"/>
          <w:jc w:val="center"/>
        </w:trPr>
        <w:tc>
          <w:tcPr>
            <w:tcW w:w="1999" w:type="dxa"/>
            <w:vMerge/>
          </w:tcPr>
          <w:p w:rsidR="00AE4BF7" w:rsidRDefault="00AE4BF7">
            <w:pPr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茧丝绸工业集中区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val="497"/>
          <w:jc w:val="center"/>
        </w:trPr>
        <w:tc>
          <w:tcPr>
            <w:tcW w:w="1999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科技创新</w:t>
            </w: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承担各类科技项目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250</w:t>
            </w:r>
            <w:r>
              <w:rPr>
                <w:rFonts w:ascii="宋体" w:eastAsia="宋体" w:hAnsi="宋体" w:cs="宋体" w:hint="eastAsia"/>
              </w:rPr>
              <w:t>余项</w:t>
            </w:r>
          </w:p>
        </w:tc>
      </w:tr>
      <w:tr w:rsidR="00AE4BF7">
        <w:trPr>
          <w:trHeight w:val="582"/>
          <w:jc w:val="center"/>
        </w:trPr>
        <w:tc>
          <w:tcPr>
            <w:tcW w:w="1999" w:type="dxa"/>
            <w:vMerge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5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省级工业设计中心和企业技术研究中心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</w:tbl>
    <w:p w:rsidR="00AE4BF7" w:rsidRDefault="00103F4C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“十二五”期间，我省茧丝绸产业发展取得了一系列成绩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但存在的问题仍然突出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主要是</w:t>
      </w:r>
      <w:r>
        <w:rPr>
          <w:rFonts w:ascii="仿宋_GB2312" w:eastAsia="仿宋_GB2312" w:hAnsi="仿宋" w:hint="eastAsia"/>
          <w:sz w:val="32"/>
          <w:szCs w:val="32"/>
        </w:rPr>
        <w:t>:</w:t>
      </w:r>
      <w:r>
        <w:rPr>
          <w:rFonts w:ascii="仿宋_GB2312" w:eastAsia="仿宋_GB2312" w:hAnsi="仿宋" w:hint="eastAsia"/>
          <w:sz w:val="32"/>
          <w:szCs w:val="32"/>
        </w:rPr>
        <w:t>发展速度下降，行业规模徘徊不前。行业整体创新能力薄弱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技术装备水平不高。行业结构不优，企业规模普遍较小，抵御市场风险的能力较弱。产品精深加工不足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附加值低，产品结构不完全适应消费升级需要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产品同质化严重。现代营销方式运用不够，市场引导生产、流通促进消费</w:t>
      </w:r>
      <w:r>
        <w:rPr>
          <w:rFonts w:ascii="仿宋_GB2312" w:eastAsia="仿宋_GB2312" w:hAnsi="仿宋" w:hint="eastAsia"/>
          <w:sz w:val="32"/>
          <w:szCs w:val="32"/>
        </w:rPr>
        <w:t>作用发挥</w:t>
      </w:r>
      <w:r>
        <w:rPr>
          <w:rFonts w:ascii="仿宋_GB2312" w:eastAsia="仿宋_GB2312" w:hAnsi="仿宋" w:hint="eastAsia"/>
          <w:sz w:val="32"/>
          <w:szCs w:val="32"/>
        </w:rPr>
        <w:t>还不足。行业品牌建设滞后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有影响力的品牌不多等。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（二）“十三五”面临形势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“十三五”时期，是我省茧丝绸产业适应经济新常态、加快转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换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发展动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能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，加速转型发展的关键时期，产业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发展既面临许多重大机遇，又面临不少严峻挑战。</w:t>
      </w:r>
    </w:p>
    <w:p w:rsidR="00AE4BF7" w:rsidRDefault="00103F4C" w:rsidP="008F226F">
      <w:pPr>
        <w:widowControl/>
        <w:spacing w:line="560" w:lineRule="exact"/>
        <w:ind w:firstLineChars="200" w:firstLine="643"/>
        <w:rPr>
          <w:rFonts w:ascii="仿宋_GB2312" w:eastAsia="仿宋_GB2312" w:hAnsi="仿宋" w:cs="宋体"/>
          <w:b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、发展机遇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《四川省国民经济和社会发展第十三个五年规划纲要》明确把蚕桑业作为我省优势特色农业的重点产业之一，将其摆在加快发展的重要地位，为我省茧丝绸行业发展创造了新的有利条件。《四川省商务发展第十三个五年规划纲要》提出大力推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丝绸生产经营集约化、品牌化、国际化发展。同时，在我省扶贫攻坚中，茧丝绸产业被大部分贫困地区作为实施</w:t>
      </w:r>
      <w:r>
        <w:rPr>
          <w:rFonts w:ascii="仿宋_GB2312" w:eastAsia="仿宋_GB2312" w:hAnsi="仿宋" w:hint="eastAsia"/>
          <w:sz w:val="32"/>
          <w:szCs w:val="32"/>
        </w:rPr>
        <w:t>精准扶贫的重要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产业之一，其发展</w:t>
      </w:r>
      <w:r>
        <w:rPr>
          <w:rFonts w:ascii="仿宋_GB2312" w:eastAsia="仿宋_GB2312" w:hAnsi="仿宋" w:hint="eastAsia"/>
          <w:sz w:val="32"/>
          <w:szCs w:val="32"/>
        </w:rPr>
        <w:t>大有可为。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国家推动“一带一路”和长江经济带建设，系统推进全面创新改革试验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、自贸试验区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，深入实施西部大开发战略，为我省茧丝绸产业进一步深化国际国内交流合作，加快“走出去”、“引进来”步伐，充分利用国际国内资源，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拓国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际国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内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两个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市场，拓展茧丝绸产业发展空间提供了良好机会。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消费升级有利于丝绸市场规模的扩大。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我国人均丝绸消费量低于世界平均水平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，以蚕丝为代表的天然纤维和丝绸制成品的市场前景广阔。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随着全面建成小康社会步伐加快，城乡居民人均收入增长，消费结构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不断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升级，将为国内丝绸消费市场需求增长带来强有力的支撑，有利于推动丝绸产品结构和消费结构的不断优化。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“互联网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+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”行动计划，为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茧丝绸行业依托移动互联网、云计算、大数据、物联网等新一代互联网技术来实现创新转型提供了新的选择。《中国制造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2025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》和“增品种、提品质、创品牌”的“三品”战略的实施，为茧丝绸行业推动供给侧结构性改革，加快结构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调整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优化升级提供了有利契机。</w:t>
      </w:r>
    </w:p>
    <w:p w:rsidR="00AE4BF7" w:rsidRDefault="00103F4C" w:rsidP="008F226F">
      <w:pPr>
        <w:widowControl/>
        <w:spacing w:line="560" w:lineRule="exact"/>
        <w:ind w:firstLineChars="200" w:firstLine="643"/>
        <w:rPr>
          <w:rFonts w:ascii="仿宋_GB2312" w:eastAsia="仿宋_GB2312" w:hAnsi="仿宋" w:cs="宋体"/>
          <w:b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、主要挑战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-----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宏观经济环境的挑战。当前世界经济弱势复苏，国家间投资贸易持续低迷，茧丝绸行业的国内消费市场尚未充分开拓，对国外市场直接或间接存有一定依赖度，国内外市场环境的变化将影响行业发展的空间。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比较效益的挑战。农业内部产业之间竞争日益激烈，种桑养蚕受到其他农业种养项目比较效益的挑战；多种新型纤维的诞生及纺纱精细化，不少面料在功能上不断接近丝绸，而生产成本却相对低廉，丝绸产品的价格和市场受到挤压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转型升级的挑战。劳动力、土地、能源等资源，以及环境的约束日益强化，对传统茧丝绸产业发展构成重大挑战，茧丝绸产业面临不加快升级则将迅速萎缩的现实压力。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市场拓展的挑战。随着世界茧丝绸业发展格局的调整，印度、乌兹别克斯坦、越南等国家茧丝绸业发展迅速，而意大利、法国等欧洲国家的高端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丝绸面料在国际市场具有明显优势，加剧国际市场竞争。国内广西、云南、陕西等省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区茧丝绸业的快速壮大，浙江、江苏等省的丝绸产品设计、精深加工优势，给我省拓展丝绸市场带来极大压力。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人才紧缺的挑战。</w:t>
      </w:r>
      <w:r>
        <w:rPr>
          <w:rFonts w:ascii="仿宋_GB2312" w:eastAsia="仿宋_GB2312" w:hAnsi="仿宋" w:hint="eastAsia"/>
          <w:sz w:val="32"/>
          <w:szCs w:val="32"/>
        </w:rPr>
        <w:t>蚕桑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丝绸人才培养开发不足，在栽桑养蚕、缫丝织绸、产品设计、营销策划等多个环节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技术人才青黄不接甚至断层的现象，严重影响</w:t>
      </w:r>
      <w:r>
        <w:rPr>
          <w:rFonts w:ascii="仿宋_GB2312" w:eastAsia="仿宋_GB2312" w:hAnsi="仿宋" w:hint="eastAsia"/>
          <w:sz w:val="32"/>
          <w:szCs w:val="32"/>
        </w:rPr>
        <w:t>行业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创新能力。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二、指导思想及发展目标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（一）指导思想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全面贯彻党的十八大和十八届三中、四中、五中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、六中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全会以及省委十届三次、四次、五次、六次、七次、八次全会精神，主动适应经济发展新常态，切实践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行创新、协调、绿色、开放、共享的发展理念，以稳定规模、优化结构、转换动能为主线，以提高发展质量和效益为中心，以创新驱动为先导，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以改革开放为动力，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加快推进茧丝绸产业结构调整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，推动行业集约化、品牌化、国际化发展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，提高行业综合竞争力，实现健康可持续发展。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（二）发展目标</w:t>
      </w:r>
    </w:p>
    <w:p w:rsidR="00AE4BF7" w:rsidRDefault="00103F4C">
      <w:pPr>
        <w:widowControl/>
        <w:spacing w:line="560" w:lineRule="exac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产业</w:t>
      </w:r>
      <w:r>
        <w:rPr>
          <w:rFonts w:ascii="仿宋_GB2312" w:eastAsia="仿宋_GB2312" w:hAnsi="仿宋" w:hint="eastAsia"/>
          <w:b/>
          <w:sz w:val="32"/>
          <w:szCs w:val="32"/>
        </w:rPr>
        <w:t>规模保持平稳增长。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2020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全省桑园面积达到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万亩，蚕茧产量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8.5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万吨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；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蚕丝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万吨以上，蚕丝及交织物（含蚕丝≥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50%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2.6-2.8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亿米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；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丝绸服装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5000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万件，蚕丝被、床上用品等丝绸家纺产品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3500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万件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（套）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。茧丝绸总产值年均增速保持在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6%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7%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丝绸商品年均出口额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亿美元以上。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产业结构优化提升。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蚕业基地建设质量显著提高，集聚效应进一步彰显。新产品开发能力进一步增强，产品品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种更加丰富，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品质更加优良，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服装、家纺等终端产品所占比例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进一步提升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。内销比重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进一步提升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内外销比例达到</w:t>
      </w:r>
      <w:r>
        <w:rPr>
          <w:rFonts w:ascii="仿宋_GB2312" w:eastAsia="仿宋_GB2312" w:hAnsi="仿宋" w:hint="eastAsia"/>
          <w:sz w:val="32"/>
          <w:szCs w:val="32"/>
        </w:rPr>
        <w:t>65</w:t>
      </w:r>
      <w:r>
        <w:rPr>
          <w:rFonts w:ascii="仿宋_GB2312" w:eastAsia="仿宋_GB2312" w:hAnsi="仿宋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32"/>
          <w:szCs w:val="32"/>
        </w:rPr>
        <w:t>35</w:t>
      </w:r>
      <w:r>
        <w:rPr>
          <w:rFonts w:ascii="仿宋_GB2312" w:eastAsia="仿宋_GB2312" w:hAnsi="仿宋" w:hint="eastAsia"/>
          <w:sz w:val="32"/>
          <w:szCs w:val="32"/>
        </w:rPr>
        <w:t>。丝绸工业集中度进一步提高，年产值超过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亿的企业达到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8-10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个。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科技创新能力明显增强。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产业创新体系</w:t>
      </w:r>
      <w:r>
        <w:rPr>
          <w:rFonts w:ascii="仿宋_GB2312" w:eastAsia="仿宋_GB2312" w:hAnsi="仿宋" w:cs="仿宋_GB2312" w:hint="eastAsia"/>
          <w:sz w:val="32"/>
          <w:szCs w:val="32"/>
        </w:rPr>
        <w:t>进一步完善，优质桑蚕品种</w:t>
      </w:r>
      <w:r>
        <w:rPr>
          <w:rFonts w:ascii="仿宋_GB2312" w:eastAsia="仿宋_GB2312" w:hAnsi="仿宋" w:cs="仿宋_GB2312" w:hint="eastAsia"/>
          <w:sz w:val="32"/>
          <w:szCs w:val="32"/>
        </w:rPr>
        <w:t>培育</w:t>
      </w:r>
      <w:r>
        <w:rPr>
          <w:rFonts w:ascii="仿宋_GB2312" w:eastAsia="仿宋_GB2312" w:hAnsi="仿宋" w:cs="仿宋_GB2312" w:hint="eastAsia"/>
          <w:sz w:val="32"/>
          <w:szCs w:val="32"/>
        </w:rPr>
        <w:t>、省力化养蚕技术、节能减排印染后整理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sz w:val="32"/>
          <w:szCs w:val="32"/>
        </w:rPr>
        <w:t>新型丝绸材料</w:t>
      </w:r>
      <w:r>
        <w:rPr>
          <w:rFonts w:ascii="仿宋_GB2312" w:eastAsia="仿宋_GB2312" w:hAnsi="仿宋" w:cs="仿宋_GB2312" w:hint="eastAsia"/>
          <w:sz w:val="32"/>
          <w:szCs w:val="32"/>
        </w:rPr>
        <w:t>研发等</w:t>
      </w:r>
      <w:r>
        <w:rPr>
          <w:rFonts w:ascii="仿宋_GB2312" w:eastAsia="仿宋_GB2312" w:hAnsi="仿宋" w:cs="仿宋_GB2312" w:hint="eastAsia"/>
          <w:sz w:val="32"/>
          <w:szCs w:val="32"/>
        </w:rPr>
        <w:t>行业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关键共性技术和装备研发</w:t>
      </w:r>
      <w:r>
        <w:rPr>
          <w:rFonts w:ascii="仿宋_GB2312" w:eastAsia="仿宋_GB2312" w:hAnsi="仿宋" w:cs="仿宋_GB2312" w:hint="eastAsia"/>
          <w:sz w:val="32"/>
          <w:szCs w:val="32"/>
        </w:rPr>
        <w:t>水</w:t>
      </w:r>
      <w:r>
        <w:rPr>
          <w:rFonts w:ascii="仿宋_GB2312" w:eastAsia="仿宋_GB2312" w:hAnsi="仿宋" w:cs="仿宋_GB2312" w:hint="eastAsia"/>
          <w:sz w:val="32"/>
          <w:szCs w:val="32"/>
        </w:rPr>
        <w:t>平进一步提高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仿宋_GB2312" w:hint="eastAsia"/>
          <w:sz w:val="32"/>
          <w:szCs w:val="32"/>
        </w:rPr>
        <w:t>智能制造、绿色制造、服务型制造、“互联网</w:t>
      </w:r>
      <w:r>
        <w:rPr>
          <w:rFonts w:ascii="仿宋_GB2312" w:eastAsia="仿宋_GB2312" w:hAnsi="仿宋" w:cs="仿宋_GB2312" w:hint="eastAsia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sz w:val="32"/>
          <w:szCs w:val="32"/>
        </w:rPr>
        <w:t>”协同制造取得积极进展</w:t>
      </w:r>
      <w:r>
        <w:rPr>
          <w:rFonts w:ascii="仿宋_GB2312" w:eastAsia="仿宋_GB2312" w:hAnsi="仿宋" w:cs="仿宋_GB2312" w:hint="eastAsia"/>
          <w:sz w:val="32"/>
          <w:szCs w:val="32"/>
        </w:rPr>
        <w:t>，茧丝绸生产信息化、标准化、集约化水平进一步提升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行业科研经费投入达到主营业务收入的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以上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质量品牌建设再上新台阶。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产品</w:t>
      </w:r>
      <w:r>
        <w:rPr>
          <w:rFonts w:ascii="仿宋_GB2312" w:eastAsia="仿宋_GB2312" w:hAnsi="仿宋" w:hint="eastAsia"/>
          <w:sz w:val="32"/>
          <w:szCs w:val="32"/>
        </w:rPr>
        <w:t>质量水平进一步提高，品牌建设能力明显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提升。“十三五”期间，培育拥有较强技术创新能力、在市场上具有较大影响力的优势品牌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15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个，形成一批市场认可度高、美誉度好的知名品牌。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市场拓展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实现新突破。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顺应和把握丝绸消费升级趋势，发挥流通先导性、基础性作用，以技术创新、产品创新满足并创造对四川丝绸产品新的消费需求。市场营销体系更加完善，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丝绸连锁经营店、专卖店、服务定制店等</w:t>
      </w:r>
      <w:r>
        <w:rPr>
          <w:rFonts w:ascii="仿宋_GB2312" w:eastAsia="仿宋_GB2312" w:hAnsi="仿宋" w:hint="eastAsia"/>
          <w:sz w:val="32"/>
          <w:szCs w:val="32"/>
        </w:rPr>
        <w:t>营销网络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进一步</w:t>
      </w:r>
      <w:r>
        <w:rPr>
          <w:rFonts w:ascii="仿宋_GB2312" w:eastAsia="仿宋_GB2312" w:hAnsi="仿宋" w:hint="eastAsia"/>
          <w:sz w:val="32"/>
          <w:szCs w:val="32"/>
        </w:rPr>
        <w:t>扩展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电子商务营销力度进一步加大，网络交易额达到总交易额的</w:t>
      </w:r>
      <w:r>
        <w:rPr>
          <w:rFonts w:ascii="仿宋_GB2312" w:eastAsia="仿宋_GB2312" w:hAnsi="仿宋" w:hint="eastAsia"/>
          <w:sz w:val="32"/>
          <w:szCs w:val="32"/>
        </w:rPr>
        <w:t>50%</w:t>
      </w:r>
      <w:r>
        <w:rPr>
          <w:rFonts w:ascii="仿宋_GB2312" w:eastAsia="仿宋_GB2312" w:hAnsi="仿宋" w:hint="eastAsia"/>
          <w:sz w:val="32"/>
          <w:szCs w:val="32"/>
        </w:rPr>
        <w:t>左右。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-----</w:t>
      </w:r>
      <w:r>
        <w:rPr>
          <w:rFonts w:ascii="仿宋_GB2312" w:eastAsia="仿宋_GB2312" w:hAnsi="仿宋" w:cs="宋体" w:hint="eastAsia"/>
          <w:b/>
          <w:kern w:val="0"/>
          <w:sz w:val="32"/>
          <w:szCs w:val="32"/>
        </w:rPr>
        <w:t>绿色生产取得积极成效。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茧丝</w:t>
      </w:r>
      <w:r>
        <w:rPr>
          <w:rFonts w:ascii="仿宋_GB2312" w:eastAsia="仿宋_GB2312" w:hAnsi="仿宋" w:cs="宋体" w:hint="eastAsia"/>
          <w:bCs/>
          <w:kern w:val="0"/>
          <w:sz w:val="32"/>
          <w:szCs w:val="32"/>
        </w:rPr>
        <w:t>资源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综合利用率达到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75%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以上。</w:t>
      </w:r>
      <w:r>
        <w:rPr>
          <w:rFonts w:ascii="仿宋_GB2312" w:eastAsia="仿宋_GB2312" w:hAnsi="仿宋" w:cs="仿宋_GB2312" w:hint="eastAsia"/>
          <w:sz w:val="32"/>
          <w:szCs w:val="32"/>
        </w:rPr>
        <w:t>单位增加值能耗、用水量、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废水排放标准等</w:t>
      </w:r>
      <w:r>
        <w:rPr>
          <w:rFonts w:ascii="仿宋_GB2312" w:eastAsia="仿宋_GB2312" w:hAnsi="仿宋" w:cs="仿宋_GB2312" w:hint="eastAsia"/>
          <w:sz w:val="32"/>
          <w:szCs w:val="32"/>
        </w:rPr>
        <w:t>达到或超过国家约束性指标要求。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</w:p>
    <w:p w:rsidR="00AE4BF7" w:rsidRDefault="00AE4BF7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 w:rsidR="00AE4BF7" w:rsidRDefault="00103F4C">
      <w:pPr>
        <w:shd w:val="clear" w:color="auto" w:fill="FFFFFF"/>
        <w:wordWrap w:val="0"/>
        <w:spacing w:line="620" w:lineRule="exact"/>
        <w:jc w:val="center"/>
        <w:outlineLvl w:val="1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“十三五”期间行业发展的主要指标</w:t>
      </w:r>
    </w:p>
    <w:tbl>
      <w:tblPr>
        <w:tblStyle w:val="a3"/>
        <w:tblW w:w="7681" w:type="dxa"/>
        <w:jc w:val="center"/>
        <w:tblInd w:w="841" w:type="dxa"/>
        <w:tblLayout w:type="fixed"/>
        <w:tblLook w:val="04A0"/>
      </w:tblPr>
      <w:tblGrid>
        <w:gridCol w:w="1575"/>
        <w:gridCol w:w="3375"/>
        <w:gridCol w:w="2731"/>
      </w:tblGrid>
      <w:tr w:rsidR="00AE4BF7">
        <w:trPr>
          <w:trHeight w:hRule="exact" w:val="467"/>
          <w:jc w:val="center"/>
        </w:trPr>
        <w:tc>
          <w:tcPr>
            <w:tcW w:w="15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类别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项目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指标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产业规模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桑园面积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200</w:t>
            </w:r>
            <w:r>
              <w:rPr>
                <w:rFonts w:ascii="宋体" w:eastAsia="宋体" w:hAnsi="宋体" w:cs="宋体" w:hint="eastAsia"/>
              </w:rPr>
              <w:t>万亩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蚕茧产量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8.5</w:t>
            </w:r>
            <w:r>
              <w:rPr>
                <w:rFonts w:ascii="宋体" w:eastAsia="宋体" w:hAnsi="宋体" w:cs="宋体" w:hint="eastAsia"/>
              </w:rPr>
              <w:t>万吨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蚕丝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  <w:r>
              <w:rPr>
                <w:rFonts w:ascii="宋体" w:eastAsia="宋体" w:hAnsi="宋体" w:cs="宋体" w:hint="eastAsia"/>
              </w:rPr>
              <w:t>万吨以上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蚕丝及交织物（含蚕丝≥</w:t>
            </w:r>
            <w:r>
              <w:rPr>
                <w:rFonts w:ascii="宋体" w:eastAsia="宋体" w:hAnsi="宋体" w:cs="宋体" w:hint="eastAsia"/>
              </w:rPr>
              <w:t>50%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2.6-2.8</w:t>
            </w:r>
            <w:r>
              <w:rPr>
                <w:rFonts w:ascii="宋体" w:eastAsia="宋体" w:hAnsi="宋体" w:cs="宋体" w:hint="eastAsia"/>
              </w:rPr>
              <w:t>亿米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丝绸服装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5000</w:t>
            </w:r>
            <w:r>
              <w:rPr>
                <w:rFonts w:ascii="宋体" w:eastAsia="宋体" w:hAnsi="宋体" w:cs="宋体" w:hint="eastAsia"/>
              </w:rPr>
              <w:t>万件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丝绸家纺产品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3500</w:t>
            </w:r>
            <w:r>
              <w:rPr>
                <w:rFonts w:ascii="宋体" w:eastAsia="宋体" w:hAnsi="宋体" w:cs="宋体" w:hint="eastAsia"/>
              </w:rPr>
              <w:t>万件（套）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茧丝绸总产值年均增长率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6%</w:t>
            </w:r>
            <w:r>
              <w:rPr>
                <w:rFonts w:ascii="宋体" w:eastAsia="宋体" w:hAnsi="宋体" w:cs="宋体" w:hint="eastAsia"/>
              </w:rPr>
              <w:t>—</w:t>
            </w:r>
            <w:r>
              <w:rPr>
                <w:rFonts w:ascii="宋体" w:eastAsia="宋体" w:hAnsi="宋体" w:cs="宋体" w:hint="eastAsia"/>
              </w:rPr>
              <w:t>7%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丝绸商品年均出口额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亿美元以上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产业结构优化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内外销比例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65/35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年产值超过</w:t>
            </w:r>
            <w:r>
              <w:rPr>
                <w:rFonts w:ascii="宋体" w:eastAsia="宋体" w:hAnsi="宋体" w:cs="宋体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亿的企业数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8-10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hRule="exact" w:val="762"/>
          <w:jc w:val="center"/>
        </w:trPr>
        <w:tc>
          <w:tcPr>
            <w:tcW w:w="15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科技创新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行业科研经费投入达到主营业务收入的比例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2%</w:t>
            </w:r>
            <w:r>
              <w:rPr>
                <w:rFonts w:ascii="宋体" w:eastAsia="宋体" w:hAnsi="宋体" w:cs="宋体" w:hint="eastAsia"/>
              </w:rPr>
              <w:t>以上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质量品牌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创建具有较大影响力的优势品牌数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10</w:t>
            </w:r>
            <w:r>
              <w:rPr>
                <w:rFonts w:ascii="宋体" w:eastAsia="宋体" w:hAnsi="宋体" w:cs="宋体" w:hint="eastAsia"/>
              </w:rPr>
              <w:t>—</w:t>
            </w:r>
            <w:r>
              <w:rPr>
                <w:rFonts w:ascii="宋体" w:eastAsia="宋体" w:hAnsi="宋体" w:cs="宋体" w:hint="eastAsia"/>
              </w:rPr>
              <w:t>15</w:t>
            </w:r>
            <w:r>
              <w:rPr>
                <w:rFonts w:ascii="宋体" w:eastAsia="宋体" w:hAnsi="宋体" w:cs="宋体" w:hint="eastAsia"/>
              </w:rPr>
              <w:t>个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市场拓展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网络交易额达到总交易额的比例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50%</w:t>
            </w:r>
            <w:r>
              <w:rPr>
                <w:rFonts w:ascii="宋体" w:eastAsia="宋体" w:hAnsi="宋体" w:cs="宋体" w:hint="eastAsia"/>
              </w:rPr>
              <w:t>左右</w:t>
            </w:r>
          </w:p>
        </w:tc>
      </w:tr>
      <w:tr w:rsidR="00AE4BF7">
        <w:trPr>
          <w:trHeight w:hRule="exact" w:val="397"/>
          <w:jc w:val="center"/>
        </w:trPr>
        <w:tc>
          <w:tcPr>
            <w:tcW w:w="1575" w:type="dxa"/>
            <w:vMerge w:val="restart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绿色生产</w:t>
            </w: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茧丝资源综合利用率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75%</w:t>
            </w:r>
            <w:r>
              <w:rPr>
                <w:rFonts w:ascii="宋体" w:eastAsia="宋体" w:hAnsi="宋体" w:cs="宋体" w:hint="eastAsia"/>
              </w:rPr>
              <w:t>以上</w:t>
            </w:r>
          </w:p>
        </w:tc>
      </w:tr>
      <w:tr w:rsidR="00AE4BF7">
        <w:trPr>
          <w:trHeight w:hRule="exact" w:val="677"/>
          <w:jc w:val="center"/>
        </w:trPr>
        <w:tc>
          <w:tcPr>
            <w:tcW w:w="1575" w:type="dxa"/>
            <w:vMerge/>
            <w:vAlign w:val="center"/>
          </w:tcPr>
          <w:p w:rsidR="00AE4BF7" w:rsidRDefault="00AE4BF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375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单位增加值能耗、用水量、废水排放标准等</w:t>
            </w:r>
          </w:p>
        </w:tc>
        <w:tc>
          <w:tcPr>
            <w:tcW w:w="2731" w:type="dxa"/>
            <w:vAlign w:val="center"/>
          </w:tcPr>
          <w:p w:rsidR="00AE4BF7" w:rsidRDefault="00103F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达到或超过国家约束性指标要求</w:t>
            </w:r>
          </w:p>
        </w:tc>
      </w:tr>
    </w:tbl>
    <w:p w:rsidR="00AE4BF7" w:rsidRDefault="00103F4C">
      <w:pPr>
        <w:spacing w:line="560" w:lineRule="exac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三、重点任务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（一）加快现代蚕业发展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推动蚕业集聚发展水平提升。重点抓好攀西、川南和川中北地区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40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个现代蚕业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基地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县建设，不断提高三大优势产业带蚕茧生产能力，增强其支撑引领作用，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夯实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茧丝绸产业基础。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加快转变蚕业发展方式。大力培育以专业大户、家庭农场、专业合作社、龙头企业为代表的新型蚕业经营主体，发展多种形式适度规模经营。积极推行“企业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+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基地”经营模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式，完善利益联结机制，推动种养加一体、一二三产业融合发展，构建现代蚕业产业体系、生产体系和经营体系。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大规模推进高标准桑园建设。开展以平整土地、增厚土层、培肥地力为重点的桑园耕地质量建设；开展桑树病虫害生物防治、施用蚕沙等有机肥、桑沼肥循环利用等，推进蚕业绿色、生态发展；以排灌渠系、小型集雨蓄水和提灌设施为重点的桑园水利设施建设；以田间耕作道路、干道连接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地道路为重点的路网建设；以省力化机具、小蚕共育、省力化工厂化养蚕为重点的养殖设施建设。　</w:t>
      </w:r>
    </w:p>
    <w:p w:rsidR="00AE4BF7" w:rsidRDefault="00103F4C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积极延展蚕业功能。大力发展休闲观光蚕业等新业态，着力催生与蚕业有关的果桑、饮品、食品、保健品、桑叶饲料等产业。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（二）发挥茧丝绸产业精准扶贫作用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仿宋_GB2312"/>
          <w:snapToGrid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加强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贫困地区</w:t>
      </w:r>
      <w:r>
        <w:rPr>
          <w:rFonts w:ascii="仿宋_GB2312" w:eastAsia="仿宋_GB2312" w:hAnsi="仿宋" w:cs="楷体_GB2312" w:hint="eastAsia"/>
          <w:bCs/>
          <w:snapToGrid w:val="0"/>
          <w:sz w:val="32"/>
          <w:szCs w:val="32"/>
        </w:rPr>
        <w:t>茧丝绸产业</w:t>
      </w:r>
      <w:r>
        <w:rPr>
          <w:rFonts w:ascii="仿宋_GB2312" w:eastAsia="仿宋_GB2312" w:hAnsi="仿宋" w:hint="eastAsia"/>
          <w:sz w:val="32"/>
          <w:szCs w:val="32"/>
        </w:rPr>
        <w:t>布局、区域布局和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产业扶贫规划</w:t>
      </w:r>
      <w:r>
        <w:rPr>
          <w:rFonts w:ascii="仿宋_GB2312" w:eastAsia="仿宋_GB2312" w:hAnsi="仿宋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因地制宜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深入推进“一人两亩桑，脱贫奔小康”的精准扶贫模式，发展蚕桑</w:t>
      </w:r>
      <w:r>
        <w:rPr>
          <w:rFonts w:ascii="仿宋_GB2312" w:eastAsia="仿宋_GB2312" w:hAnsi="仿宋" w:hint="eastAsia"/>
          <w:sz w:val="32"/>
          <w:szCs w:val="32"/>
        </w:rPr>
        <w:t>业</w:t>
      </w:r>
      <w:r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丝绸加工业，以及</w:t>
      </w:r>
      <w:r>
        <w:rPr>
          <w:rFonts w:ascii="仿宋_GB2312" w:eastAsia="仿宋_GB2312" w:hAnsi="仿宋" w:hint="eastAsia"/>
          <w:sz w:val="32"/>
          <w:szCs w:val="32"/>
        </w:rPr>
        <w:t>产业链相关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产业，</w:t>
      </w:r>
      <w:r>
        <w:rPr>
          <w:rFonts w:ascii="仿宋_GB2312" w:eastAsia="仿宋_GB2312" w:hAnsi="仿宋" w:hint="eastAsia"/>
          <w:sz w:val="32"/>
          <w:szCs w:val="32"/>
        </w:rPr>
        <w:t>提高</w:t>
      </w:r>
      <w:r>
        <w:rPr>
          <w:rFonts w:ascii="仿宋_GB2312" w:eastAsia="仿宋_GB2312" w:hAnsi="仿宋" w:cs="楷体_GB2312" w:hint="eastAsia"/>
          <w:bCs/>
          <w:snapToGrid w:val="0"/>
          <w:sz w:val="32"/>
          <w:szCs w:val="32"/>
        </w:rPr>
        <w:t>茧丝绸</w:t>
      </w:r>
      <w:r>
        <w:rPr>
          <w:rFonts w:ascii="仿宋_GB2312" w:eastAsia="仿宋_GB2312" w:hAnsi="仿宋" w:hint="eastAsia"/>
          <w:sz w:val="32"/>
          <w:szCs w:val="32"/>
        </w:rPr>
        <w:t>产业</w:t>
      </w:r>
      <w:r>
        <w:rPr>
          <w:rFonts w:ascii="仿宋_GB2312" w:eastAsia="仿宋_GB2312" w:hAnsi="仿宋" w:hint="eastAsia"/>
          <w:sz w:val="32"/>
          <w:szCs w:val="32"/>
        </w:rPr>
        <w:t>综合</w:t>
      </w:r>
      <w:r>
        <w:rPr>
          <w:rFonts w:ascii="仿宋_GB2312" w:eastAsia="仿宋_GB2312" w:hAnsi="仿宋" w:hint="eastAsia"/>
          <w:sz w:val="32"/>
          <w:szCs w:val="32"/>
        </w:rPr>
        <w:t>效益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探索建立产业发展带动机制。积极引导承包土地向专业种养大户、家庭农场、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蚕</w:t>
      </w:r>
      <w:r>
        <w:rPr>
          <w:rFonts w:ascii="仿宋_GB2312" w:eastAsia="仿宋_GB2312" w:hAnsi="仿宋" w:hint="eastAsia"/>
          <w:sz w:val="32"/>
          <w:szCs w:val="32"/>
        </w:rPr>
        <w:t>农合作社、龙头企业流转，增加贫困户收入。推行“公司十合作社</w:t>
      </w:r>
      <w:r>
        <w:rPr>
          <w:rFonts w:ascii="仿宋_GB2312" w:eastAsia="仿宋_GB2312" w:hAnsi="仿宋" w:hint="eastAsia"/>
          <w:sz w:val="32"/>
          <w:szCs w:val="32"/>
        </w:rPr>
        <w:t>(</w:t>
      </w:r>
      <w:r>
        <w:rPr>
          <w:rFonts w:ascii="仿宋_GB2312" w:eastAsia="仿宋_GB2312" w:hAnsi="仿宋" w:hint="eastAsia"/>
          <w:sz w:val="32"/>
          <w:szCs w:val="32"/>
        </w:rPr>
        <w:t>基地</w:t>
      </w:r>
      <w:r>
        <w:rPr>
          <w:rFonts w:ascii="仿宋_GB2312" w:eastAsia="仿宋_GB2312" w:hAnsi="仿宋" w:hint="eastAsia"/>
          <w:sz w:val="32"/>
          <w:szCs w:val="32"/>
        </w:rPr>
        <w:t>)+</w:t>
      </w:r>
      <w:r>
        <w:rPr>
          <w:rFonts w:ascii="仿宋_GB2312" w:eastAsia="仿宋_GB2312" w:hAnsi="仿宋" w:hint="eastAsia"/>
          <w:sz w:val="32"/>
          <w:szCs w:val="32"/>
        </w:rPr>
        <w:t>贫困户”等模式，扶持龙头企业在贫困地区建立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蚕</w:t>
      </w:r>
      <w:r>
        <w:rPr>
          <w:rFonts w:ascii="仿宋_GB2312" w:eastAsia="仿宋_GB2312" w:hAnsi="仿宋" w:hint="eastAsia"/>
          <w:sz w:val="32"/>
          <w:szCs w:val="32"/>
        </w:rPr>
        <w:t>业基地，</w:t>
      </w:r>
      <w:r>
        <w:rPr>
          <w:rFonts w:ascii="仿宋_GB2312" w:eastAsia="仿宋_GB2312" w:hAnsi="仿宋" w:hint="eastAsia"/>
          <w:sz w:val="32"/>
          <w:szCs w:val="32"/>
        </w:rPr>
        <w:t>推动产业扶贫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加大</w:t>
      </w:r>
      <w:r>
        <w:rPr>
          <w:rFonts w:ascii="仿宋_GB2312" w:eastAsia="仿宋_GB2312" w:hAnsi="仿宋" w:hint="eastAsia"/>
          <w:sz w:val="32"/>
          <w:szCs w:val="32"/>
        </w:rPr>
        <w:t>产业发展扶持力度。</w:t>
      </w:r>
      <w:r>
        <w:rPr>
          <w:rFonts w:ascii="仿宋_GB2312" w:eastAsia="仿宋_GB2312" w:hAnsi="仿宋" w:hint="eastAsia"/>
          <w:sz w:val="32"/>
          <w:szCs w:val="32"/>
        </w:rPr>
        <w:t>产业</w:t>
      </w:r>
      <w:r>
        <w:rPr>
          <w:rFonts w:ascii="仿宋_GB2312" w:eastAsia="仿宋_GB2312" w:hAnsi="仿宋" w:hint="eastAsia"/>
          <w:sz w:val="32"/>
          <w:szCs w:val="32"/>
        </w:rPr>
        <w:t>配套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政策、资金和项目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向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贫困地区</w:t>
      </w:r>
      <w:r>
        <w:rPr>
          <w:rFonts w:ascii="仿宋_GB2312" w:eastAsia="仿宋_GB2312" w:hAnsi="仿宋" w:hint="eastAsia"/>
          <w:sz w:val="32"/>
          <w:szCs w:val="32"/>
        </w:rPr>
        <w:t>适度倾斜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。整合行业</w:t>
      </w:r>
      <w:r>
        <w:rPr>
          <w:rFonts w:ascii="仿宋_GB2312" w:eastAsia="仿宋_GB2312" w:hAnsi="仿宋" w:hint="eastAsia"/>
          <w:sz w:val="32"/>
          <w:szCs w:val="32"/>
        </w:rPr>
        <w:t>科技资源，开展种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桑养蚕技术</w:t>
      </w:r>
      <w:r>
        <w:rPr>
          <w:rFonts w:ascii="仿宋_GB2312" w:eastAsia="仿宋_GB2312" w:hAnsi="仿宋" w:hint="eastAsia"/>
          <w:sz w:val="32"/>
          <w:szCs w:val="32"/>
        </w:rPr>
        <w:t>培训，培养一批有文化、懂技术、会经营的新型</w:t>
      </w:r>
      <w:r>
        <w:rPr>
          <w:rFonts w:ascii="仿宋_GB2312" w:eastAsia="仿宋_GB2312" w:hAnsi="仿宋" w:cs="仿宋_GB2312" w:hint="eastAsia"/>
          <w:snapToGrid w:val="0"/>
          <w:sz w:val="32"/>
          <w:szCs w:val="32"/>
        </w:rPr>
        <w:t>蚕</w:t>
      </w:r>
      <w:r>
        <w:rPr>
          <w:rFonts w:ascii="仿宋_GB2312" w:eastAsia="仿宋_GB2312" w:hAnsi="仿宋" w:hint="eastAsia"/>
          <w:sz w:val="32"/>
          <w:szCs w:val="32"/>
        </w:rPr>
        <w:t>农。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cs="Times New Roman" w:hint="eastAsia"/>
          <w:b/>
          <w:sz w:val="32"/>
          <w:szCs w:val="32"/>
        </w:rPr>
        <w:lastRenderedPageBreak/>
        <w:t>（三）</w:t>
      </w:r>
      <w:r>
        <w:rPr>
          <w:rFonts w:ascii="楷体_GB2312" w:eastAsia="楷体_GB2312" w:hAnsi="宋体" w:cs="Times New Roman" w:hint="eastAsia"/>
          <w:b/>
          <w:sz w:val="32"/>
          <w:szCs w:val="32"/>
        </w:rPr>
        <w:t>促进优势区域聚集发展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以“锦城”——成都、“绸都”——南充、“茧都”——凉山为基础，打造</w:t>
      </w:r>
      <w:r>
        <w:rPr>
          <w:rFonts w:ascii="仿宋_GB2312" w:eastAsia="仿宋_GB2312" w:hAnsi="仿宋" w:cs="Times New Roman" w:hint="eastAsia"/>
          <w:sz w:val="32"/>
          <w:szCs w:val="32"/>
        </w:rPr>
        <w:t>3</w:t>
      </w:r>
      <w:r>
        <w:rPr>
          <w:rFonts w:ascii="仿宋_GB2312" w:eastAsia="仿宋_GB2312" w:hAnsi="仿宋" w:cs="Times New Roman" w:hint="eastAsia"/>
          <w:sz w:val="32"/>
          <w:szCs w:val="32"/>
        </w:rPr>
        <w:t>个“蚕桑丝绸文化旅游名城”，建设蚕桑丝绸产品集散交易中心（南充）、丝绸高档精品展示中心（成都）和茧丝交易中心（凉山）；将桑、蚕生产</w:t>
      </w:r>
      <w:r>
        <w:rPr>
          <w:rFonts w:ascii="仿宋_GB2312" w:eastAsia="仿宋_GB2312" w:hAnsi="仿宋" w:cs="Times New Roman" w:hint="eastAsia"/>
          <w:sz w:val="32"/>
          <w:szCs w:val="32"/>
        </w:rPr>
        <w:t>能力布局在攀西、川南、川中北</w:t>
      </w:r>
      <w:r>
        <w:rPr>
          <w:rFonts w:ascii="仿宋_GB2312" w:eastAsia="仿宋_GB2312" w:hAnsi="仿宋" w:cs="Times New Roman" w:hint="eastAsia"/>
          <w:sz w:val="32"/>
          <w:szCs w:val="32"/>
        </w:rPr>
        <w:t>3</w:t>
      </w:r>
      <w:r>
        <w:rPr>
          <w:rFonts w:ascii="仿宋_GB2312" w:eastAsia="仿宋_GB2312" w:hAnsi="仿宋" w:cs="Times New Roman" w:hint="eastAsia"/>
          <w:sz w:val="32"/>
          <w:szCs w:val="32"/>
        </w:rPr>
        <w:t>个产业带</w:t>
      </w:r>
      <w:r>
        <w:rPr>
          <w:rFonts w:ascii="仿宋_GB2312" w:eastAsia="仿宋_GB2312" w:hAnsi="仿宋" w:cs="Times New Roman" w:hint="eastAsia"/>
          <w:sz w:val="32"/>
          <w:szCs w:val="32"/>
        </w:rPr>
        <w:t>40</w:t>
      </w:r>
      <w:r>
        <w:rPr>
          <w:rFonts w:ascii="仿宋_GB2312" w:eastAsia="仿宋_GB2312" w:hAnsi="仿宋" w:cs="Times New Roman" w:hint="eastAsia"/>
          <w:sz w:val="32"/>
          <w:szCs w:val="32"/>
        </w:rPr>
        <w:t>个基地县；以成都、南充、凉山、绵阳、宜宾、内江、资阳、广安、自贡、眉山为重点，聚集建设</w:t>
      </w:r>
      <w:r>
        <w:rPr>
          <w:rFonts w:ascii="仿宋_GB2312" w:eastAsia="仿宋_GB2312" w:hAnsi="仿宋" w:cs="Times New Roman" w:hint="eastAsia"/>
          <w:sz w:val="32"/>
          <w:szCs w:val="32"/>
        </w:rPr>
        <w:t>10</w:t>
      </w:r>
      <w:r>
        <w:rPr>
          <w:rFonts w:ascii="仿宋_GB2312" w:eastAsia="仿宋_GB2312" w:hAnsi="仿宋" w:cs="Times New Roman" w:hint="eastAsia"/>
          <w:sz w:val="32"/>
          <w:szCs w:val="32"/>
        </w:rPr>
        <w:t>个优质丝绸、服装、家纺及蚕桑资源新兴产业工业园区，形成“三城、三带、十园区”的总体布局。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四</w:t>
      </w:r>
      <w:r>
        <w:rPr>
          <w:rFonts w:ascii="楷体_GB2312" w:eastAsia="楷体_GB2312" w:hAnsi="宋体" w:hint="eastAsia"/>
          <w:b/>
          <w:sz w:val="32"/>
          <w:szCs w:val="32"/>
        </w:rPr>
        <w:t>）推进丝绸工业提质升级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创新制造模式。以提高丝绸制造业创新能力和基础能力为重点，采用先进适用技术和高新技术改造提升丝绸工业，加快丝绸制造技术与信息技术深度融合，推进丝绸生产设备数字化、自动化和丝绸制造过程智能化。推动规模化生产与个性化定制相结合，促进生产型制造向服务型制造转变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调整产品结构。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顺应消费升级趋势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，大力发展以服装、家纺等终端产品为龙头的精深加工，开发复合型、差别化、功能性高档真丝绸产品。加强丝绸产品创意设计和个性化定制研究，</w:t>
      </w:r>
      <w:r>
        <w:rPr>
          <w:rFonts w:ascii="仿宋_GB2312" w:eastAsia="仿宋_GB2312" w:hAnsi="仿宋" w:hint="eastAsia"/>
          <w:sz w:val="32"/>
          <w:szCs w:val="32"/>
        </w:rPr>
        <w:t>提升丝绸产品的技术创新和生产“微创新”，</w:t>
      </w:r>
      <w:r>
        <w:rPr>
          <w:rFonts w:ascii="仿宋_GB2312" w:eastAsia="仿宋_GB2312" w:hAnsi="仿宋" w:hint="eastAsia"/>
          <w:sz w:val="32"/>
          <w:szCs w:val="32"/>
        </w:rPr>
        <w:t>研发</w:t>
      </w:r>
      <w:r>
        <w:rPr>
          <w:rFonts w:ascii="仿宋_GB2312" w:eastAsia="仿宋_GB2312" w:hAnsi="仿宋" w:hint="eastAsia"/>
          <w:sz w:val="32"/>
          <w:szCs w:val="32"/>
        </w:rPr>
        <w:t>具有四川特色的丝绸产品，增加中高端丝绸产品</w:t>
      </w:r>
      <w:r>
        <w:rPr>
          <w:rFonts w:ascii="仿宋_GB2312" w:eastAsia="仿宋_GB2312" w:hAnsi="仿宋" w:hint="eastAsia"/>
          <w:sz w:val="32"/>
          <w:szCs w:val="32"/>
        </w:rPr>
        <w:t>比重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AE4BF7" w:rsidRDefault="00103F4C">
      <w:pPr>
        <w:pStyle w:val="1"/>
        <w:widowControl/>
        <w:spacing w:line="560" w:lineRule="exact"/>
        <w:ind w:firstLineChars="200" w:firstLine="640"/>
        <w:jc w:val="both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提升产品品质。组织科研院所和企业</w:t>
      </w:r>
      <w:r>
        <w:rPr>
          <w:rFonts w:ascii="仿宋_GB2312" w:eastAsia="仿宋_GB2312" w:hAnsi="仿宋" w:cs="宋体" w:hint="eastAsia"/>
          <w:sz w:val="32"/>
          <w:szCs w:val="32"/>
        </w:rPr>
        <w:t>开展关键共性技术攻关，</w:t>
      </w:r>
      <w:r>
        <w:rPr>
          <w:rFonts w:ascii="仿宋_GB2312" w:eastAsia="仿宋_GB2312" w:hAnsi="仿宋" w:hint="eastAsia"/>
          <w:sz w:val="32"/>
          <w:szCs w:val="32"/>
        </w:rPr>
        <w:t>研究、制订和推行行业质量技术标准</w:t>
      </w:r>
      <w:r>
        <w:rPr>
          <w:rFonts w:ascii="仿宋_GB2312" w:eastAsia="仿宋_GB2312" w:hAnsi="仿宋" w:hint="eastAsia"/>
          <w:sz w:val="32"/>
          <w:szCs w:val="32"/>
        </w:rPr>
        <w:t>，提升产品质量</w:t>
      </w:r>
      <w:r>
        <w:rPr>
          <w:rFonts w:ascii="仿宋_GB2312" w:eastAsia="仿宋_GB2312" w:hAnsi="仿宋" w:hint="eastAsia"/>
          <w:sz w:val="32"/>
          <w:szCs w:val="32"/>
        </w:rPr>
        <w:t>。充分运用行业公共服务平台，</w:t>
      </w:r>
      <w:r>
        <w:rPr>
          <w:rFonts w:ascii="仿宋_GB2312" w:eastAsia="仿宋_GB2312" w:hAnsi="仿宋" w:cs="宋体" w:hint="eastAsia"/>
          <w:sz w:val="32"/>
          <w:szCs w:val="32"/>
        </w:rPr>
        <w:t>为生产企业提供技术支持。</w:t>
      </w:r>
      <w:r>
        <w:rPr>
          <w:rFonts w:ascii="仿宋_GB2312" w:eastAsia="仿宋_GB2312" w:hAnsi="仿宋" w:hint="eastAsia"/>
          <w:sz w:val="32"/>
          <w:szCs w:val="32"/>
        </w:rPr>
        <w:t>鼓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励企业实施技术改造，提高装备水平，</w:t>
      </w:r>
      <w:r>
        <w:rPr>
          <w:rFonts w:ascii="仿宋_GB2312" w:eastAsia="仿宋_GB2312" w:hAnsi="仿宋" w:cs="宋体" w:hint="eastAsia"/>
          <w:sz w:val="32"/>
          <w:szCs w:val="32"/>
        </w:rPr>
        <w:t>优化</w:t>
      </w:r>
      <w:r>
        <w:rPr>
          <w:rFonts w:ascii="仿宋_GB2312" w:eastAsia="仿宋_GB2312" w:hAnsi="仿宋" w:hint="eastAsia"/>
          <w:sz w:val="32"/>
          <w:szCs w:val="32"/>
        </w:rPr>
        <w:t>工艺技术。引导企业</w:t>
      </w:r>
      <w:r>
        <w:rPr>
          <w:rFonts w:ascii="仿宋_GB2312" w:eastAsia="仿宋_GB2312" w:hAnsi="仿宋" w:hint="eastAsia"/>
          <w:sz w:val="32"/>
          <w:szCs w:val="32"/>
        </w:rPr>
        <w:t>强化</w:t>
      </w:r>
      <w:r>
        <w:rPr>
          <w:rFonts w:ascii="仿宋_GB2312" w:eastAsia="仿宋_GB2312" w:hAnsi="仿宋" w:hint="eastAsia"/>
          <w:sz w:val="32"/>
          <w:szCs w:val="32"/>
        </w:rPr>
        <w:t>质量管理，树立一批“质量标杆”企业</w:t>
      </w:r>
      <w:r>
        <w:rPr>
          <w:rFonts w:ascii="仿宋_GB2312" w:eastAsia="仿宋_GB2312" w:hAnsi="仿宋" w:cs="宋体" w:hint="eastAsia"/>
          <w:sz w:val="32"/>
          <w:szCs w:val="32"/>
        </w:rPr>
        <w:t>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创建</w:t>
      </w:r>
      <w:r>
        <w:rPr>
          <w:rFonts w:ascii="仿宋_GB2312" w:eastAsia="仿宋_GB2312" w:hAnsi="仿宋" w:cs="楷体" w:hint="eastAsia"/>
          <w:sz w:val="32"/>
          <w:szCs w:val="32"/>
        </w:rPr>
        <w:t>自主</w:t>
      </w:r>
      <w:r>
        <w:rPr>
          <w:rFonts w:ascii="仿宋_GB2312" w:eastAsia="仿宋_GB2312" w:hAnsi="仿宋" w:hint="eastAsia"/>
          <w:sz w:val="32"/>
          <w:szCs w:val="32"/>
        </w:rPr>
        <w:t>品牌。</w:t>
      </w:r>
      <w:r>
        <w:rPr>
          <w:rFonts w:ascii="仿宋_GB2312" w:eastAsia="仿宋_GB2312" w:hAnsi="仿宋" w:cs="宋体" w:hint="eastAsia"/>
          <w:sz w:val="32"/>
          <w:szCs w:val="32"/>
        </w:rPr>
        <w:t>引导企业增强品牌意识</w:t>
      </w:r>
      <w:r>
        <w:rPr>
          <w:rFonts w:ascii="仿宋_GB2312" w:eastAsia="仿宋_GB2312" w:hAnsi="仿宋" w:cs="宋体" w:hint="eastAsia"/>
          <w:sz w:val="32"/>
          <w:szCs w:val="32"/>
        </w:rPr>
        <w:t>,</w:t>
      </w:r>
      <w:r>
        <w:rPr>
          <w:rFonts w:ascii="仿宋_GB2312" w:eastAsia="仿宋_GB2312" w:hAnsi="仿宋" w:cs="宋体" w:hint="eastAsia"/>
          <w:sz w:val="32"/>
          <w:szCs w:val="32"/>
        </w:rPr>
        <w:t>挖掘文化内涵，创新营销模式，创建自主品牌，提升企业形象</w:t>
      </w:r>
      <w:r>
        <w:rPr>
          <w:rFonts w:ascii="仿宋_GB2312" w:eastAsia="仿宋_GB2312" w:hAnsi="仿宋" w:cs="宋体" w:hint="eastAsia"/>
          <w:sz w:val="32"/>
          <w:szCs w:val="32"/>
        </w:rPr>
        <w:t>。开展品牌标杆示范活动，促进企业品牌化发展。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发挥区域比较优势，通过集体商标、地理标志保护产品、原产地保护产品等形式，塑造特色区域品牌。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培育大企业大集团。</w:t>
      </w:r>
      <w:r>
        <w:rPr>
          <w:rFonts w:ascii="仿宋_GB2312" w:eastAsia="仿宋_GB2312" w:hAnsi="仿宋" w:hint="eastAsia"/>
          <w:sz w:val="32"/>
          <w:szCs w:val="32"/>
        </w:rPr>
        <w:t>发挥市场作用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引导企业通过兼并重组、投资入股、品牌经营等方式</w:t>
      </w:r>
      <w:r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组建一批</w:t>
      </w:r>
      <w:r>
        <w:rPr>
          <w:rFonts w:ascii="仿宋_GB2312" w:eastAsia="仿宋_GB2312" w:hAnsi="仿宋" w:hint="eastAsia"/>
          <w:sz w:val="32"/>
          <w:szCs w:val="32"/>
          <w:lang w:val="zh-CN"/>
        </w:rPr>
        <w:t>具有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较强竞争实力的茧</w:t>
      </w:r>
      <w:r>
        <w:rPr>
          <w:rFonts w:ascii="仿宋_GB2312" w:eastAsia="仿宋_GB2312" w:hAnsi="仿宋" w:hint="eastAsia"/>
          <w:sz w:val="32"/>
          <w:szCs w:val="32"/>
          <w:lang w:val="zh-CN"/>
        </w:rPr>
        <w:t>丝绸企业集团和农业产业化龙头企业。支持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一批</w:t>
      </w:r>
      <w:r>
        <w:rPr>
          <w:rFonts w:ascii="仿宋_GB2312" w:eastAsia="仿宋_GB2312" w:hAnsi="仿宋" w:hint="eastAsia"/>
          <w:sz w:val="32"/>
          <w:szCs w:val="32"/>
          <w:lang w:val="zh-CN"/>
        </w:rPr>
        <w:t>技术先进、行业领先、竞争优势明显的骨干企业加快发展，使其尽快进入国内同行业优势企业行列，带动产业发展。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推进集群式发展。加快建设高县茧丝绸产业园，继续加强南充都京丝绸工业园、嘉陵丝纺服装工业园、宁南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县茧丝绸工业集中发展区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和武胜安泰丝绸工业园等四大园区基础设施建设，推动园区二次创业、转型发展，提高单位产出效率。引导丝绸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生产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向适宜区域集聚发展，向产业园区集中，加速形成布局合理、特色鲜明、优势互补的丝绸生产格局。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五</w:t>
      </w:r>
      <w:r>
        <w:rPr>
          <w:rFonts w:ascii="楷体_GB2312" w:eastAsia="楷体_GB2312" w:hAnsi="宋体" w:hint="eastAsia"/>
          <w:b/>
          <w:sz w:val="32"/>
          <w:szCs w:val="32"/>
        </w:rPr>
        <w:t>）增强行业自主创新能力</w:t>
      </w:r>
    </w:p>
    <w:p w:rsidR="00AE4BF7" w:rsidRDefault="00103F4C">
      <w:pPr>
        <w:spacing w:line="560" w:lineRule="exact"/>
        <w:ind w:firstLineChars="200" w:firstLine="640"/>
        <w:rPr>
          <w:rFonts w:ascii="楷体_GB2312" w:eastAsia="楷体_GB2312" w:hAnsi="宋体"/>
          <w:b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推进产业关键共性技术和装备研发。研究制定产业技术路线图，找准技术瓶颈，开展产业重大关键共性技术、装备和标准的研发攻关。重点推进优质高抗桑蚕品种、多用途桑品种、家蚕抗病育苗与家蚕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优质蚕丝品种、转基因蚕新品种和雄蚕专养品种选育，以及小蚕共育、大蚕省力化饲养、工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厂化养蚕、自动上蔟及采摘、蚕茧质量智能测试等技术的研发，提升种养殖综合生产能力和水平；大力开展新型蚕丝原料和多组分、复合性蚕丝原料及面料织造染整技术、丝绸短流程、低浴比、低温、低盐或无盐染色技术的研究；加快推进丝绸生产“机器换人”、智能制造、在线监测、计算机辅助设计与管理等先进技术及装备的研究，提升产业创新发展水平和产业核心竞争力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楷体_GB2312" w:cs="楷体_GB2312"/>
          <w:sz w:val="30"/>
          <w:szCs w:val="30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加强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行业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科技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成果转化和应用的力度，促进科技成果的市场化进程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重点推广小蚕共育和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7-10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天养殖法、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省力化养蚕新技术和蚕业机具及设备；鼓励推广应用茧质自动化监测技术与设备、自动化煮茧新工艺及设备推广应用、智能化管道送茧、生丝电子检测、缫丝废水循环使用等；推广应用剑杆、喷射织机及绸缎产品的深度开发；鼓励推广应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数码印花等印花设备及少水、无水印染及防缩防皱等染整后整理新技术，着力推进茧丝绸行业的技术进步和技术改造，加速行业提档升级的步伐，推进我省茧丝绸行业的可持续发展。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b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加强创新载体和公共服务平台建设。继续推进以企业为主体、市场为导向、产学研相结合的产业创新体系建设，引导企业、科研院所、高等院校联合建立研发机构、产业技术联盟等技术创新组织，推动建设四川省蚕桑丝绸重点实验室。鼓励企业建立研发组织体系和研发机构，引导企业加大创新投入。支持建设技术创新示范企业、国家级、省级企业技术中心、实验室等。以“四川省茧丝绸行业公共服务平台”为支撑，推进以主产市（州）、县（市区）、产业园区为重点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的二、三级平台建设。围绕技术创新、产品研发、成果转化、质量检测、标准化建设、人才培训、信息服务、电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子商务等主要内容，提高服务的专业化和市场化水平，积极发展投融资、市场推广等新型服务功能。支持建设网上丝绸行业垂直平台，打造集丝绸信息咨询、信息发布、产品交易、品牌展示等为一体的综合性网上专业平台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六</w:t>
      </w:r>
      <w:r>
        <w:rPr>
          <w:rFonts w:ascii="楷体_GB2312" w:eastAsia="楷体_GB2312" w:hAnsi="宋体" w:hint="eastAsia"/>
          <w:b/>
          <w:sz w:val="32"/>
          <w:szCs w:val="32"/>
        </w:rPr>
        <w:t>）建立现代营销体系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加强营销网络建设。支持企业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在实体百货商场、特色商业街</w:t>
      </w:r>
      <w:r>
        <w:rPr>
          <w:rFonts w:ascii="仿宋_GB2312" w:eastAsia="仿宋_GB2312" w:hAnsi="仿宋" w:hint="eastAsia"/>
          <w:sz w:val="32"/>
          <w:szCs w:val="32"/>
        </w:rPr>
        <w:t>开设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专卖店、服务定制店，</w:t>
      </w:r>
      <w:r>
        <w:rPr>
          <w:rFonts w:ascii="仿宋_GB2312" w:eastAsia="仿宋_GB2312" w:hAnsi="仿宋" w:hint="eastAsia"/>
          <w:sz w:val="32"/>
          <w:szCs w:val="32"/>
        </w:rPr>
        <w:t>在旅游景区增开销售点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等形式，</w:t>
      </w:r>
      <w:r>
        <w:rPr>
          <w:rFonts w:ascii="仿宋_GB2312" w:eastAsia="仿宋_GB2312" w:hAnsi="仿宋" w:hint="eastAsia"/>
          <w:sz w:val="32"/>
          <w:szCs w:val="32"/>
        </w:rPr>
        <w:t>扩展营销网络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引导支持</w:t>
      </w:r>
      <w:r>
        <w:rPr>
          <w:rFonts w:ascii="仿宋_GB2312" w:eastAsia="仿宋_GB2312" w:hAnsi="仿宋" w:hint="eastAsia"/>
          <w:sz w:val="32"/>
          <w:szCs w:val="32"/>
        </w:rPr>
        <w:t>企业参加大型展览会、交易会，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拓展丝绸市场。抢抓国家实施“一带一路”和“长江经济带”战略的政策机遇，鼓励有实力的茧丝绸企业在境外设立国际营销网络、参会参展或开展其他经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贸促进活动，建设一批“四川丝绸”境外体验中心、展示中心、销售网点，扩大产品出口。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创新营销模式。支持生产基地、企业整合资源，建设茧丝绸原料、初加工、深加工产品在线销售平台，或者</w:t>
      </w:r>
      <w:r>
        <w:rPr>
          <w:rFonts w:ascii="仿宋_GB2312" w:eastAsia="仿宋_GB2312" w:hAnsi="仿宋" w:hint="eastAsia"/>
          <w:sz w:val="32"/>
          <w:szCs w:val="32"/>
        </w:rPr>
        <w:t>组团入驻第三方电商平台。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积极探索线上线下、社交营销、网上个性化定制等新兴营销模式，促进丝绸消费。鼓励企业开展跨境电商业务加大丝绸产品出口，</w:t>
      </w:r>
      <w:r>
        <w:rPr>
          <w:rFonts w:ascii="仿宋_GB2312" w:eastAsia="仿宋_GB2312" w:hAnsi="仿宋" w:hint="eastAsia"/>
          <w:sz w:val="32"/>
          <w:szCs w:val="32"/>
        </w:rPr>
        <w:t>通过“传统外贸</w:t>
      </w:r>
      <w:r>
        <w:rPr>
          <w:rFonts w:ascii="仿宋_GB2312" w:eastAsia="仿宋_GB2312" w:hAnsi="仿宋" w:hint="eastAsia"/>
          <w:sz w:val="32"/>
          <w:szCs w:val="32"/>
        </w:rPr>
        <w:t>+</w:t>
      </w:r>
      <w:r>
        <w:rPr>
          <w:rFonts w:ascii="仿宋_GB2312" w:eastAsia="仿宋_GB2312" w:hAnsi="仿宋" w:hint="eastAsia"/>
          <w:sz w:val="32"/>
          <w:szCs w:val="32"/>
        </w:rPr>
        <w:t>跨境电商</w:t>
      </w:r>
      <w:r>
        <w:rPr>
          <w:rFonts w:ascii="仿宋_GB2312" w:eastAsia="仿宋_GB2312" w:hAnsi="仿宋" w:hint="eastAsia"/>
          <w:sz w:val="32"/>
          <w:szCs w:val="32"/>
        </w:rPr>
        <w:t>+</w:t>
      </w:r>
      <w:r>
        <w:rPr>
          <w:rFonts w:ascii="仿宋_GB2312" w:eastAsia="仿宋_GB2312" w:hAnsi="仿宋" w:hint="eastAsia"/>
          <w:sz w:val="32"/>
          <w:szCs w:val="32"/>
        </w:rPr>
        <w:t>体验店销售”的模式，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加快拓展国际市场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七</w:t>
      </w:r>
      <w:r>
        <w:rPr>
          <w:rFonts w:ascii="楷体_GB2312" w:eastAsia="楷体_GB2312" w:hAnsi="宋体" w:hint="eastAsia"/>
          <w:b/>
          <w:sz w:val="32"/>
          <w:szCs w:val="32"/>
        </w:rPr>
        <w:t>）促进茧丝绸产业开放合作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开展国际交流和产业链分工合作。引导国际资本和先进丝绸加工技术投向我省茧丝绸产业领域。发挥我省在蚕业、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缫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丝、织绸等方面的技术优势，发展对乌兹别克斯坦、哈萨克斯坦等国家的技术出口，</w:t>
      </w:r>
      <w:r>
        <w:rPr>
          <w:rFonts w:ascii="仿宋_GB2312" w:eastAsia="仿宋_GB2312" w:hAnsi="仿宋" w:hint="eastAsia"/>
          <w:sz w:val="32"/>
          <w:szCs w:val="32"/>
        </w:rPr>
        <w:t>适时将蚕茧生产基地向其转移，或投资建设丝绸生产线。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深化国内区域合作。发挥我省茧丝绸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优势，吸引东部地区大型丝绸印染、服装企业向我省转移，带动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产业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精深加工，促进我省茧丝绸产业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由产业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链前端向终端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扩张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八</w:t>
      </w:r>
      <w:r>
        <w:rPr>
          <w:rFonts w:ascii="楷体_GB2312" w:eastAsia="楷体_GB2312" w:hAnsi="宋体" w:hint="eastAsia"/>
          <w:b/>
          <w:sz w:val="32"/>
          <w:szCs w:val="32"/>
        </w:rPr>
        <w:t>）推动茧丝绸产业绿色发展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构建以资源节约、环境友好为导向的生产、包装、采购、营销及物流体系。建立健全丝绸加工业节能、节水、节地、节材等标准体系，加大丝绸加工业节能、降耗、减排的推进力度，加强节能环保技术、工艺、装备的推广应用，加快应用环保高效的丝绸清洁生产、加工、处理技术，确保废弃物排放和节能降耗达到国家相关标准要求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推进资源高效循环利用。大力推广“桑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+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粮”、“桑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+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经”等桑园复合经营模式，推动蚕业生产从单一蚕业向立体农业转变。加快茧丝绸资源综合开发利用，积极发展桑叶、桑果、桑枝、蚕蛹、蚕沙等资源综合开发产品精深加工。恢复发展秦巴山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区柞蚕业，完善绿色放养技术，打造绿色昆虫食品品牌，进一步延伸产业链条，提高资源综合利用水平，促进产业可持续健康发展。</w:t>
      </w:r>
    </w:p>
    <w:p w:rsidR="00AE4BF7" w:rsidRDefault="00103F4C" w:rsidP="008F226F">
      <w:pPr>
        <w:spacing w:line="560" w:lineRule="exact"/>
        <w:ind w:firstLineChars="200" w:firstLine="643"/>
        <w:rPr>
          <w:rFonts w:ascii="楷体_GB2312" w:eastAsia="楷体_GB2312" w:hAnsi="宋体"/>
          <w:b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九</w:t>
      </w:r>
      <w:r>
        <w:rPr>
          <w:rFonts w:ascii="楷体_GB2312" w:eastAsia="楷体_GB2312" w:hAnsi="宋体" w:hint="eastAsia"/>
          <w:b/>
          <w:sz w:val="32"/>
          <w:szCs w:val="32"/>
        </w:rPr>
        <w:t>）推进茧丝绸产业和文化融合创新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保护和挖掘丝绸文化。加强对蜀锦、蜀绣传统技艺等非物质文化遗产项目和“六合”等丝绸老字号企业的保护。支持四川丝绸博物馆、蜀锦工场、中国绸都丝绸博物馆、丝绸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源点博物馆和丝绸老字号企业等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加强对丝绸文物的收集、整理、修复、保护，鼓励综合运用声、光、电等现代传媒技术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展示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丝绸文物，推进丝绸历史文化遗产的数字化、多媒体化。深入挖掘丝绸文化的历史价值、艺术价值和科学价值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，将历史文化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内涵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渗透到产品设计、生产、销售以及产业平台建设中，提升产业发展核心竞争力。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推进产业和文化融合平台建设。加快打造以成都“锦门”、南充“都京”为代表，集产业发展、历史遗存、生态旅游为一体的丝绸文化小镇。支持有条件的地区或企业规划新建或利用蚕业生产园、工业厂房等，改、扩建一批具有设计研发、品牌展示、电子商务、旅游观光和文化创意等功能的茧丝绸文化产业园。培育一批丝绸与文化融合发展的行业龙头企业。</w:t>
      </w:r>
    </w:p>
    <w:p w:rsidR="00AE4BF7" w:rsidRDefault="00103F4C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加强丝绸文化和产业宣传。引导主流媒体加大对丝绸文化、丝绸企业和品牌的宣传。支持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举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办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主题鲜明、特色突出的丝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绸博览会、文化节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，组织企业积极参与国际丝绸博览会、区域性及行业性展览展销活动、国际非物质文化遗产节等大型活动，多途径提升四川丝绸文化和产业影响力。</w:t>
      </w:r>
    </w:p>
    <w:p w:rsidR="00AE4BF7" w:rsidRDefault="00103F4C" w:rsidP="008F226F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四、保障措施</w:t>
      </w:r>
    </w:p>
    <w:p w:rsidR="00AE4BF7" w:rsidRDefault="00103F4C" w:rsidP="008F226F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napToGrid w:val="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（一）强化综合协调。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商务厅继续发挥协调四川省茧丝绸行业发展职能，政府各相关部门加强协作，健全机制，推动行业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健康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发展。</w:t>
      </w:r>
    </w:p>
    <w:p w:rsidR="00AE4BF7" w:rsidRDefault="00103F4C" w:rsidP="008F226F">
      <w:pPr>
        <w:spacing w:line="560" w:lineRule="exact"/>
        <w:ind w:firstLineChars="200" w:firstLine="643"/>
        <w:rPr>
          <w:rFonts w:ascii="仿宋_GB2312" w:eastAsia="仿宋_GB2312" w:hAnsi="仿宋_GB2312" w:cs="仿宋_GB2312"/>
          <w:snapToGrid w:val="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（二）加大政策支持。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发挥产业政策引导作用，落实国家和省关于茧丝绸产业结构调整、转型升级等指导意见和政策措施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农业、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经信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、商务、科技等部门充分发挥财政资金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lastRenderedPageBreak/>
        <w:t>引导行业转型升级的作用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形成政策合力。</w:t>
      </w:r>
      <w:r>
        <w:rPr>
          <w:rFonts w:ascii="仿宋_GB2312" w:eastAsia="仿宋_GB2312" w:hAnsi="仿宋" w:hint="eastAsia"/>
          <w:sz w:val="32"/>
          <w:szCs w:val="32"/>
        </w:rPr>
        <w:t>研究将我省纺织、丝绸原料产品纳入农产品增值税进项税额核定扣除试点范围</w:t>
      </w:r>
      <w:r>
        <w:rPr>
          <w:rFonts w:ascii="仿宋_GB2312" w:eastAsia="仿宋_GB2312" w:hAnsi="仿宋" w:hint="eastAsia"/>
          <w:sz w:val="32"/>
          <w:szCs w:val="32"/>
        </w:rPr>
        <w:t>，落实相关税收优惠政策，</w:t>
      </w: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为企业转型升级减轻负担，为企业发展创造公平竞争的市场环境。</w:t>
      </w:r>
    </w:p>
    <w:p w:rsidR="00AE4BF7" w:rsidRDefault="00103F4C" w:rsidP="008F226F">
      <w:pPr>
        <w:spacing w:line="56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三</w:t>
      </w: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）拓宽融投资渠道。</w:t>
      </w:r>
      <w:r>
        <w:rPr>
          <w:rFonts w:ascii="仿宋_GB2312" w:eastAsia="仿宋_GB2312" w:hAnsi="仿宋" w:hint="eastAsia"/>
          <w:sz w:val="32"/>
          <w:szCs w:val="32"/>
        </w:rPr>
        <w:t>进一步完善适应茧丝绸产业特点的信贷管理和评审制度，加大对技术先进、优势明显、带动支撑作用强的茧丝绸产业项目和骨干企业的信贷支持力度。充分运用库存产品质押、合同订单质押、新三板融资、银行间市场债务融资等现代融资工具和手段，开发金融资源，带动社会资本投资茧丝绸产业的创业创新项目。</w:t>
      </w:r>
    </w:p>
    <w:p w:rsidR="00AE4BF7" w:rsidRDefault="00103F4C" w:rsidP="008F226F">
      <w:pPr>
        <w:widowControl/>
        <w:spacing w:line="560" w:lineRule="exact"/>
        <w:ind w:firstLineChars="200" w:firstLine="643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四</w:t>
      </w: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）强化人才支撑。</w:t>
      </w:r>
      <w:r>
        <w:rPr>
          <w:rFonts w:ascii="仿宋_GB2312" w:eastAsia="仿宋_GB2312" w:hAnsi="仿宋" w:hint="eastAsia"/>
          <w:sz w:val="32"/>
          <w:szCs w:val="32"/>
        </w:rPr>
        <w:t>突出产教融合、校企合作，鼓励高等院校、职业技术学校、科研单位与企业合作，开展茧丝绸产业各层次人才的培养，培育壮大创新型科技人才队伍。</w:t>
      </w:r>
    </w:p>
    <w:p w:rsidR="00AE4BF7" w:rsidRDefault="008F226F" w:rsidP="008F226F">
      <w:pPr>
        <w:spacing w:beforeLines="50" w:line="560" w:lineRule="exact"/>
        <w:rPr>
          <w:rFonts w:ascii="黑体" w:eastAsia="黑体"/>
          <w:b/>
          <w:sz w:val="28"/>
          <w:szCs w:val="28"/>
        </w:rPr>
      </w:pPr>
      <w:r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 xml:space="preserve">   </w:t>
      </w:r>
      <w:r w:rsidR="00103F4C"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（</w:t>
      </w:r>
      <w:r w:rsidR="00103F4C"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五</w:t>
      </w:r>
      <w:r w:rsidR="00103F4C">
        <w:rPr>
          <w:rFonts w:ascii="楷体_GB2312" w:eastAsia="楷体_GB2312" w:hAnsi="仿宋_GB2312" w:cs="仿宋_GB2312" w:hint="eastAsia"/>
          <w:b/>
          <w:bCs/>
          <w:snapToGrid w:val="0"/>
          <w:sz w:val="32"/>
          <w:szCs w:val="32"/>
        </w:rPr>
        <w:t>）发挥行业中介组织作用。</w:t>
      </w:r>
      <w:r w:rsidR="00103F4C">
        <w:rPr>
          <w:rFonts w:ascii="仿宋_GB2312" w:eastAsia="仿宋_GB2312" w:hAnsi="仿宋" w:hint="eastAsia"/>
          <w:sz w:val="32"/>
          <w:szCs w:val="32"/>
        </w:rPr>
        <w:t>发挥行业协会、商会桥梁纽带作用，鼓励行业协会参与制定有关产业政策法规，引导行业落实产业政策，加强对行业发展重大问题的调查研究，反映行业诉求，引导规范企业行为，开展行业经济技术交流和技术服务等活动，</w:t>
      </w:r>
      <w:r w:rsidR="00103F4C">
        <w:rPr>
          <w:rFonts w:ascii="仿宋_GB2312" w:eastAsia="仿宋_GB2312" w:hAnsi="仿宋" w:hint="eastAsia"/>
          <w:sz w:val="32"/>
          <w:szCs w:val="32"/>
        </w:rPr>
        <w:t>强化</w:t>
      </w:r>
      <w:r w:rsidR="00103F4C">
        <w:rPr>
          <w:rFonts w:ascii="仿宋_GB2312" w:eastAsia="仿宋_GB2312" w:hAnsi="仿宋" w:hint="eastAsia"/>
          <w:sz w:val="32"/>
          <w:szCs w:val="32"/>
        </w:rPr>
        <w:t>行业运行分析，反映发展动态</w:t>
      </w:r>
      <w:r w:rsidR="00103F4C">
        <w:rPr>
          <w:rFonts w:ascii="仿宋_GB2312" w:eastAsia="仿宋_GB2312" w:hAnsi="仿宋" w:hint="eastAsia"/>
          <w:sz w:val="32"/>
          <w:szCs w:val="32"/>
        </w:rPr>
        <w:t>，</w:t>
      </w:r>
      <w:r w:rsidR="00103F4C">
        <w:rPr>
          <w:rFonts w:ascii="仿宋_GB2312" w:eastAsia="仿宋_GB2312" w:hAnsi="仿宋" w:hint="eastAsia"/>
          <w:sz w:val="32"/>
          <w:szCs w:val="32"/>
        </w:rPr>
        <w:t>促进行业</w:t>
      </w:r>
      <w:r w:rsidR="00103F4C">
        <w:rPr>
          <w:rFonts w:ascii="仿宋_GB2312" w:eastAsia="仿宋_GB2312" w:hAnsi="仿宋" w:hint="eastAsia"/>
          <w:sz w:val="32"/>
          <w:szCs w:val="32"/>
        </w:rPr>
        <w:t>平稳健康</w:t>
      </w:r>
      <w:r w:rsidR="00103F4C">
        <w:rPr>
          <w:rFonts w:ascii="仿宋_GB2312" w:eastAsia="仿宋_GB2312" w:hAnsi="仿宋" w:hint="eastAsia"/>
          <w:sz w:val="32"/>
          <w:szCs w:val="32"/>
        </w:rPr>
        <w:t>发展。</w:t>
      </w:r>
    </w:p>
    <w:p w:rsidR="00AE4BF7" w:rsidRDefault="00AE4BF7">
      <w:bookmarkStart w:id="0" w:name="_GoBack"/>
      <w:bookmarkEnd w:id="0"/>
    </w:p>
    <w:sectPr w:rsidR="00AE4BF7" w:rsidSect="00AE4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F4C" w:rsidRDefault="00103F4C" w:rsidP="008F226F">
      <w:r>
        <w:separator/>
      </w:r>
    </w:p>
  </w:endnote>
  <w:endnote w:type="continuationSeparator" w:id="1">
    <w:p w:rsidR="00103F4C" w:rsidRDefault="00103F4C" w:rsidP="008F2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F4C" w:rsidRDefault="00103F4C" w:rsidP="008F226F">
      <w:r>
        <w:separator/>
      </w:r>
    </w:p>
  </w:footnote>
  <w:footnote w:type="continuationSeparator" w:id="1">
    <w:p w:rsidR="00103F4C" w:rsidRDefault="00103F4C" w:rsidP="008F22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A679E8"/>
    <w:rsid w:val="00103F4C"/>
    <w:rsid w:val="008F226F"/>
    <w:rsid w:val="00AE4BF7"/>
    <w:rsid w:val="7DA67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4BF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4B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普通(网站)1"/>
    <w:basedOn w:val="a"/>
    <w:qFormat/>
    <w:rsid w:val="00AE4BF7"/>
    <w:pPr>
      <w:jc w:val="left"/>
    </w:pPr>
    <w:rPr>
      <w:kern w:val="0"/>
      <w:sz w:val="24"/>
      <w:szCs w:val="24"/>
    </w:rPr>
  </w:style>
  <w:style w:type="paragraph" w:styleId="a4">
    <w:name w:val="header"/>
    <w:basedOn w:val="a"/>
    <w:link w:val="Char"/>
    <w:rsid w:val="008F2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F226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8F2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F226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1680</Words>
  <Characters>9578</Characters>
  <Application>Microsoft Office Word</Application>
  <DocSecurity>0</DocSecurity>
  <Lines>79</Lines>
  <Paragraphs>22</Paragraphs>
  <ScaleCrop>false</ScaleCrop>
  <Company/>
  <LinksUpToDate>false</LinksUpToDate>
  <CharactersWithSpaces>11236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TD</cp:lastModifiedBy>
  <cp:revision>2</cp:revision>
  <dcterms:created xsi:type="dcterms:W3CDTF">2016-12-21T07:16:00Z</dcterms:created>
  <dcterms:modified xsi:type="dcterms:W3CDTF">2016-12-22T08:14:00Z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