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 w:eastAsia="方正小标宋简体"/>
          <w:b/>
          <w:sz w:val="36"/>
          <w:szCs w:val="36"/>
        </w:rPr>
        <w:t>四川省破格申报中级专业技术职务任职资格审核表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破格类型：</w:t>
      </w:r>
      <w:r>
        <w:rPr>
          <w:rFonts w:hint="eastAsia" w:ascii="宋体" w:hAnsi="宋体"/>
          <w:b/>
          <w:sz w:val="28"/>
          <w:szCs w:val="28"/>
        </w:rPr>
        <w:t>□</w:t>
      </w:r>
      <w:r>
        <w:rPr>
          <w:rFonts w:hint="eastAsia"/>
          <w:sz w:val="28"/>
          <w:szCs w:val="28"/>
        </w:rPr>
        <w:t>学历</w:t>
      </w:r>
      <w:r>
        <w:rPr>
          <w:rFonts w:hint="eastAsia" w:ascii="宋体" w:hAnsi="宋体"/>
          <w:b/>
          <w:sz w:val="28"/>
          <w:szCs w:val="28"/>
        </w:rPr>
        <w:t>□</w:t>
      </w:r>
      <w:r>
        <w:rPr>
          <w:rFonts w:hint="eastAsia"/>
          <w:sz w:val="28"/>
          <w:szCs w:val="28"/>
        </w:rPr>
        <w:t>资历</w:t>
      </w:r>
      <w:r>
        <w:rPr>
          <w:rFonts w:hint="eastAsia" w:ascii="宋体" w:hAnsi="宋体"/>
          <w:b/>
          <w:sz w:val="28"/>
          <w:szCs w:val="28"/>
        </w:rPr>
        <w:t>□</w:t>
      </w:r>
      <w:r>
        <w:rPr>
          <w:rFonts w:hint="eastAsia"/>
          <w:sz w:val="28"/>
          <w:szCs w:val="28"/>
        </w:rPr>
        <w:t>任职年限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1673"/>
        <w:gridCol w:w="1046"/>
        <w:gridCol w:w="969"/>
        <w:gridCol w:w="287"/>
        <w:gridCol w:w="1465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 名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 别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  <w:tc>
          <w:tcPr>
            <w:tcW w:w="3975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 务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008" w:type="dxa"/>
            <w:vAlign w:val="center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何时何校何专业毕业（含个人所有全日制和在职教育）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008" w:type="dxa"/>
            <w:vAlign w:val="center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现专业技术资格及获得时间</w:t>
            </w:r>
          </w:p>
        </w:tc>
        <w:tc>
          <w:tcPr>
            <w:tcW w:w="3688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拟申报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专业技术资格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  <w:jc w:val="center"/>
        </w:trPr>
        <w:tc>
          <w:tcPr>
            <w:tcW w:w="2008" w:type="dxa"/>
            <w:vAlign w:val="center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符合破格条件情况及佐证材料名称</w:t>
            </w:r>
          </w:p>
        </w:tc>
        <w:tc>
          <w:tcPr>
            <w:tcW w:w="7080" w:type="dxa"/>
            <w:gridSpan w:val="6"/>
          </w:tcPr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符合破格评审专业技术资格推荐条件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条款</w:t>
            </w:r>
            <w:r>
              <w:rPr>
                <w:rFonts w:hint="eastAsia" w:ascii="仿宋_GB2312" w:eastAsia="仿宋_GB2312"/>
                <w:sz w:val="24"/>
              </w:rPr>
              <w:t>具体内容：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佐证材料名称：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2008" w:type="dxa"/>
            <w:vAlign w:val="center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对照破格条件，任现专业技术资格以来取得的主要业绩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所在单位意见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（盖  章）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2008" w:type="dxa"/>
            <w:vAlign w:val="center"/>
          </w:tcPr>
          <w:p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市（州）或省级主管部门（职改办）审核意见</w:t>
            </w:r>
          </w:p>
        </w:tc>
        <w:tc>
          <w:tcPr>
            <w:tcW w:w="7080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（盖  章）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年    月     日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注：①凡申请破格申报专业技术资格的均需填写此表；</w:t>
      </w:r>
    </w:p>
    <w:p>
      <w:p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②申请人需提供个人破格的相关佐证材料理。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75"/>
    <w:rsid w:val="00125A18"/>
    <w:rsid w:val="003C48D0"/>
    <w:rsid w:val="00A655FC"/>
    <w:rsid w:val="00A81775"/>
    <w:rsid w:val="00EA4A5F"/>
    <w:rsid w:val="00F954CA"/>
    <w:rsid w:val="0A7359B5"/>
    <w:rsid w:val="1D21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71</Words>
  <Characters>405</Characters>
  <Lines>3</Lines>
  <Paragraphs>1</Paragraphs>
  <TotalTime>6</TotalTime>
  <ScaleCrop>false</ScaleCrop>
  <LinksUpToDate>false</LinksUpToDate>
  <CharactersWithSpaces>475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2018-03-23T06:17:00Z</dcterms:created>
  <dc:creator>雷琼</dc:creator>
  <cp:lastModifiedBy>aaa</cp:lastModifiedBy>
  <dcterms:modified xsi:type="dcterms:W3CDTF">2019-11-18T03:02:03Z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